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FBC" w:rsidRPr="00665FC6" w:rsidRDefault="00A11E6E">
      <w:pPr>
        <w:rPr>
          <w:sz w:val="26"/>
          <w:szCs w:val="26"/>
        </w:rPr>
      </w:pPr>
      <w:r>
        <w:tab/>
        <w:t xml:space="preserve">         </w:t>
      </w:r>
      <w:r w:rsidR="00691292" w:rsidRPr="00665FC6">
        <w:rPr>
          <w:sz w:val="26"/>
          <w:szCs w:val="26"/>
        </w:rPr>
        <w:t>WEGMA</w:t>
      </w:r>
      <w:r w:rsidR="00A77CB0">
        <w:rPr>
          <w:sz w:val="26"/>
          <w:szCs w:val="26"/>
        </w:rPr>
        <w:t>NS –</w:t>
      </w:r>
      <w:r w:rsidR="003171B7" w:rsidRPr="00665FC6">
        <w:rPr>
          <w:sz w:val="26"/>
          <w:szCs w:val="26"/>
        </w:rPr>
        <w:t xml:space="preserve"> </w:t>
      </w:r>
      <w:r w:rsidR="000834DF">
        <w:rPr>
          <w:sz w:val="26"/>
          <w:szCs w:val="26"/>
        </w:rPr>
        <w:t xml:space="preserve">FUNDAMENTAL REASONS TO </w:t>
      </w:r>
      <w:r w:rsidR="003171B7" w:rsidRPr="00665FC6">
        <w:rPr>
          <w:sz w:val="26"/>
          <w:szCs w:val="26"/>
        </w:rPr>
        <w:t>DENY THE APPLICATION</w:t>
      </w:r>
    </w:p>
    <w:p w:rsidR="00585944" w:rsidRPr="00665FC6" w:rsidRDefault="00585944">
      <w:pPr>
        <w:rPr>
          <w:sz w:val="26"/>
          <w:szCs w:val="26"/>
          <w:u w:val="single"/>
        </w:rPr>
      </w:pPr>
      <w:r w:rsidRPr="00665FC6">
        <w:rPr>
          <w:sz w:val="26"/>
          <w:szCs w:val="26"/>
          <w:u w:val="single"/>
        </w:rPr>
        <w:t>E</w:t>
      </w:r>
      <w:r w:rsidR="003171B7" w:rsidRPr="00665FC6">
        <w:rPr>
          <w:sz w:val="26"/>
          <w:szCs w:val="26"/>
          <w:u w:val="single"/>
        </w:rPr>
        <w:t>xecutive Summary and Conclusions</w:t>
      </w:r>
    </w:p>
    <w:p w:rsidR="003171B7" w:rsidRPr="00665FC6" w:rsidRDefault="001E355C">
      <w:pPr>
        <w:rPr>
          <w:sz w:val="26"/>
          <w:szCs w:val="26"/>
        </w:rPr>
      </w:pPr>
      <w:r w:rsidRPr="00665FC6">
        <w:rPr>
          <w:sz w:val="26"/>
          <w:szCs w:val="26"/>
        </w:rPr>
        <w:tab/>
        <w:t>This position paper analyzes several major issues</w:t>
      </w:r>
      <w:r w:rsidR="002F72E1">
        <w:rPr>
          <w:sz w:val="26"/>
          <w:szCs w:val="26"/>
        </w:rPr>
        <w:t xml:space="preserve"> in Air Park Associates, L.P.</w:t>
      </w:r>
      <w:r w:rsidR="003171B7" w:rsidRPr="00665FC6">
        <w:rPr>
          <w:sz w:val="26"/>
          <w:szCs w:val="26"/>
        </w:rPr>
        <w:t>, REZ2019-00037</w:t>
      </w:r>
      <w:r w:rsidR="001207F8">
        <w:rPr>
          <w:sz w:val="26"/>
          <w:szCs w:val="26"/>
        </w:rPr>
        <w:t xml:space="preserve"> and SE2020-</w:t>
      </w:r>
      <w:r w:rsidR="00E04302">
        <w:rPr>
          <w:sz w:val="26"/>
          <w:szCs w:val="26"/>
        </w:rPr>
        <w:t>00005</w:t>
      </w:r>
      <w:r w:rsidRPr="00665FC6">
        <w:rPr>
          <w:sz w:val="26"/>
          <w:szCs w:val="26"/>
        </w:rPr>
        <w:t xml:space="preserve">. </w:t>
      </w:r>
    </w:p>
    <w:p w:rsidR="000E6A4A" w:rsidRPr="00F11CD5" w:rsidRDefault="00021A11">
      <w:pPr>
        <w:rPr>
          <w:sz w:val="26"/>
          <w:szCs w:val="26"/>
        </w:rPr>
      </w:pPr>
      <w:r w:rsidRPr="00665FC6">
        <w:rPr>
          <w:sz w:val="26"/>
          <w:szCs w:val="26"/>
        </w:rPr>
        <w:tab/>
      </w:r>
      <w:r w:rsidR="002B6512" w:rsidRPr="00F11CD5">
        <w:rPr>
          <w:sz w:val="26"/>
          <w:szCs w:val="26"/>
        </w:rPr>
        <w:t>T</w:t>
      </w:r>
      <w:r w:rsidR="001E355C" w:rsidRPr="00F11CD5">
        <w:rPr>
          <w:sz w:val="26"/>
          <w:szCs w:val="26"/>
        </w:rPr>
        <w:t>he We</w:t>
      </w:r>
      <w:r w:rsidR="000F1E19" w:rsidRPr="00F11CD5">
        <w:rPr>
          <w:sz w:val="26"/>
          <w:szCs w:val="26"/>
        </w:rPr>
        <w:t>gm</w:t>
      </w:r>
      <w:r w:rsidR="004D665C" w:rsidRPr="00F11CD5">
        <w:rPr>
          <w:sz w:val="26"/>
          <w:szCs w:val="26"/>
        </w:rPr>
        <w:t>ans</w:t>
      </w:r>
      <w:r w:rsidR="000E6A4A" w:rsidRPr="00F11CD5">
        <w:rPr>
          <w:sz w:val="26"/>
          <w:szCs w:val="26"/>
        </w:rPr>
        <w:t xml:space="preserve"> Distribution Center (DC) should be compared</w:t>
      </w:r>
      <w:r w:rsidR="000F1E19" w:rsidRPr="00F11CD5">
        <w:rPr>
          <w:sz w:val="26"/>
          <w:szCs w:val="26"/>
        </w:rPr>
        <w:t xml:space="preserve"> t</w:t>
      </w:r>
      <w:r w:rsidR="001E355C" w:rsidRPr="00F11CD5">
        <w:rPr>
          <w:sz w:val="26"/>
          <w:szCs w:val="26"/>
        </w:rPr>
        <w:t>o the Su</w:t>
      </w:r>
      <w:r w:rsidR="000F1E19" w:rsidRPr="00F11CD5">
        <w:rPr>
          <w:sz w:val="26"/>
          <w:szCs w:val="26"/>
        </w:rPr>
        <w:t>perValu DC.</w:t>
      </w:r>
      <w:r w:rsidR="000E6A4A" w:rsidRPr="00F11CD5">
        <w:rPr>
          <w:sz w:val="26"/>
          <w:szCs w:val="26"/>
        </w:rPr>
        <w:t xml:space="preserve"> There were no resi</w:t>
      </w:r>
      <w:r w:rsidR="006F46AB">
        <w:rPr>
          <w:sz w:val="26"/>
          <w:szCs w:val="26"/>
        </w:rPr>
        <w:t>dential subdivisions near</w:t>
      </w:r>
      <w:r w:rsidR="000E6A4A" w:rsidRPr="00F11CD5">
        <w:rPr>
          <w:sz w:val="26"/>
          <w:szCs w:val="26"/>
        </w:rPr>
        <w:t xml:space="preserve"> SuperValu when it was constructed, and it</w:t>
      </w:r>
      <w:r w:rsidR="00B3649B">
        <w:rPr>
          <w:sz w:val="26"/>
          <w:szCs w:val="26"/>
        </w:rPr>
        <w:t>s access</w:t>
      </w:r>
      <w:r w:rsidR="000E6A4A" w:rsidRPr="00F11CD5">
        <w:rPr>
          <w:sz w:val="26"/>
          <w:szCs w:val="26"/>
        </w:rPr>
        <w:t xml:space="preserve"> </w:t>
      </w:r>
      <w:r w:rsidR="00C076D7">
        <w:rPr>
          <w:sz w:val="26"/>
          <w:szCs w:val="26"/>
        </w:rPr>
        <w:t>roads have no residential traffic</w:t>
      </w:r>
      <w:r w:rsidR="00B7696B">
        <w:rPr>
          <w:sz w:val="26"/>
          <w:szCs w:val="26"/>
        </w:rPr>
        <w:t xml:space="preserve"> today</w:t>
      </w:r>
      <w:r w:rsidR="000E6A4A" w:rsidRPr="00F11CD5">
        <w:rPr>
          <w:sz w:val="26"/>
          <w:szCs w:val="26"/>
        </w:rPr>
        <w:t>.</w:t>
      </w:r>
      <w:r w:rsidR="006F46AB">
        <w:rPr>
          <w:sz w:val="26"/>
          <w:szCs w:val="26"/>
        </w:rPr>
        <w:t xml:space="preserve"> SuperValu is</w:t>
      </w:r>
      <w:r w:rsidR="00A26958" w:rsidRPr="00F11CD5">
        <w:rPr>
          <w:sz w:val="26"/>
          <w:szCs w:val="26"/>
        </w:rPr>
        <w:t xml:space="preserve"> close to I-295 and</w:t>
      </w:r>
      <w:r w:rsidR="000E6A4A" w:rsidRPr="00F11CD5">
        <w:rPr>
          <w:sz w:val="26"/>
          <w:szCs w:val="26"/>
        </w:rPr>
        <w:t xml:space="preserve"> bordered </w:t>
      </w:r>
      <w:r w:rsidR="00A26958" w:rsidRPr="00F11CD5">
        <w:rPr>
          <w:sz w:val="26"/>
          <w:szCs w:val="26"/>
        </w:rPr>
        <w:t>by the Chickahominy River,</w:t>
      </w:r>
      <w:r w:rsidR="006F46AB">
        <w:rPr>
          <w:sz w:val="26"/>
          <w:szCs w:val="26"/>
        </w:rPr>
        <w:t xml:space="preserve"> industrial companies</w:t>
      </w:r>
      <w:r w:rsidR="006D20D9">
        <w:rPr>
          <w:sz w:val="26"/>
          <w:szCs w:val="26"/>
        </w:rPr>
        <w:t xml:space="preserve"> in a business district</w:t>
      </w:r>
      <w:r w:rsidR="00A26958" w:rsidRPr="00F11CD5">
        <w:rPr>
          <w:sz w:val="26"/>
          <w:szCs w:val="26"/>
        </w:rPr>
        <w:t>, and</w:t>
      </w:r>
      <w:r w:rsidR="000E6A4A" w:rsidRPr="00F11CD5">
        <w:rPr>
          <w:sz w:val="26"/>
          <w:szCs w:val="26"/>
        </w:rPr>
        <w:t xml:space="preserve"> </w:t>
      </w:r>
      <w:r w:rsidR="00A26958" w:rsidRPr="00F11CD5">
        <w:rPr>
          <w:sz w:val="26"/>
          <w:szCs w:val="26"/>
        </w:rPr>
        <w:t xml:space="preserve">the </w:t>
      </w:r>
      <w:r w:rsidR="00D27E11">
        <w:rPr>
          <w:sz w:val="26"/>
          <w:szCs w:val="26"/>
        </w:rPr>
        <w:t>CSX railroad</w:t>
      </w:r>
      <w:r w:rsidR="005A7B18">
        <w:rPr>
          <w:sz w:val="26"/>
          <w:szCs w:val="26"/>
        </w:rPr>
        <w:t>. SuperValu’s affiliate</w:t>
      </w:r>
      <w:r w:rsidR="006D20D9">
        <w:rPr>
          <w:sz w:val="26"/>
          <w:szCs w:val="26"/>
        </w:rPr>
        <w:t xml:space="preserve"> owns 437 acres, twice th</w:t>
      </w:r>
      <w:r w:rsidR="00B7696B">
        <w:rPr>
          <w:sz w:val="26"/>
          <w:szCs w:val="26"/>
        </w:rPr>
        <w:t>e acreage of Air Park</w:t>
      </w:r>
      <w:r w:rsidR="000E6A4A" w:rsidRPr="00F11CD5">
        <w:rPr>
          <w:sz w:val="26"/>
          <w:szCs w:val="26"/>
        </w:rPr>
        <w:t>.</w:t>
      </w:r>
      <w:r w:rsidR="00A26958" w:rsidRPr="00F11CD5">
        <w:rPr>
          <w:sz w:val="26"/>
          <w:szCs w:val="26"/>
        </w:rPr>
        <w:t xml:space="preserve"> B</w:t>
      </w:r>
      <w:r w:rsidR="000E6A4A" w:rsidRPr="00F11CD5">
        <w:rPr>
          <w:sz w:val="26"/>
          <w:szCs w:val="26"/>
        </w:rPr>
        <w:t>oth DC’</w:t>
      </w:r>
      <w:r w:rsidR="00A26958" w:rsidRPr="00F11CD5">
        <w:rPr>
          <w:sz w:val="26"/>
          <w:szCs w:val="26"/>
        </w:rPr>
        <w:t xml:space="preserve">s are </w:t>
      </w:r>
      <w:r w:rsidR="00B7696B">
        <w:rPr>
          <w:sz w:val="26"/>
          <w:szCs w:val="26"/>
        </w:rPr>
        <w:t>Pentagon-sized. The similarities end there; and u</w:t>
      </w:r>
      <w:r w:rsidR="00180C69">
        <w:rPr>
          <w:sz w:val="26"/>
          <w:szCs w:val="26"/>
        </w:rPr>
        <w:t>nlike SuperValu,</w:t>
      </w:r>
      <w:r w:rsidR="002F39C7" w:rsidRPr="00F11CD5">
        <w:rPr>
          <w:sz w:val="26"/>
          <w:szCs w:val="26"/>
        </w:rPr>
        <w:t xml:space="preserve"> Wegmans</w:t>
      </w:r>
      <w:r w:rsidR="000E6A4A" w:rsidRPr="00F11CD5">
        <w:rPr>
          <w:sz w:val="26"/>
          <w:szCs w:val="26"/>
        </w:rPr>
        <w:t xml:space="preserve"> </w:t>
      </w:r>
      <w:r w:rsidR="00B7696B">
        <w:rPr>
          <w:sz w:val="26"/>
          <w:szCs w:val="26"/>
        </w:rPr>
        <w:t xml:space="preserve">DC </w:t>
      </w:r>
      <w:r w:rsidR="000E6A4A" w:rsidRPr="00F11CD5">
        <w:rPr>
          <w:sz w:val="26"/>
          <w:szCs w:val="26"/>
        </w:rPr>
        <w:t xml:space="preserve">would </w:t>
      </w:r>
      <w:r w:rsidR="00211F58">
        <w:rPr>
          <w:sz w:val="26"/>
          <w:szCs w:val="26"/>
        </w:rPr>
        <w:t>radically</w:t>
      </w:r>
      <w:r w:rsidR="005A7B18">
        <w:rPr>
          <w:sz w:val="26"/>
          <w:szCs w:val="26"/>
        </w:rPr>
        <w:t xml:space="preserve"> </w:t>
      </w:r>
      <w:r w:rsidR="00D27E11">
        <w:rPr>
          <w:sz w:val="26"/>
          <w:szCs w:val="26"/>
        </w:rPr>
        <w:t>change the</w:t>
      </w:r>
      <w:r w:rsidR="000E6A4A" w:rsidRPr="00F11CD5">
        <w:rPr>
          <w:sz w:val="26"/>
          <w:szCs w:val="26"/>
        </w:rPr>
        <w:t xml:space="preserve"> established </w:t>
      </w:r>
      <w:r w:rsidR="00A26958" w:rsidRPr="00F11CD5">
        <w:rPr>
          <w:sz w:val="26"/>
          <w:szCs w:val="26"/>
        </w:rPr>
        <w:t>communities</w:t>
      </w:r>
      <w:r w:rsidR="005A7B18">
        <w:rPr>
          <w:sz w:val="26"/>
          <w:szCs w:val="26"/>
        </w:rPr>
        <w:t xml:space="preserve"> </w:t>
      </w:r>
      <w:r w:rsidR="006D20D9">
        <w:rPr>
          <w:sz w:val="26"/>
          <w:szCs w:val="26"/>
        </w:rPr>
        <w:t xml:space="preserve">and residences </w:t>
      </w:r>
      <w:r w:rsidR="00211F58">
        <w:rPr>
          <w:sz w:val="26"/>
          <w:szCs w:val="26"/>
        </w:rPr>
        <w:t>which surround</w:t>
      </w:r>
      <w:r w:rsidR="005A7B18">
        <w:rPr>
          <w:sz w:val="26"/>
          <w:szCs w:val="26"/>
        </w:rPr>
        <w:t xml:space="preserve"> it</w:t>
      </w:r>
      <w:r w:rsidR="000E6A4A" w:rsidRPr="00F11CD5">
        <w:rPr>
          <w:sz w:val="26"/>
          <w:szCs w:val="26"/>
        </w:rPr>
        <w:t>.</w:t>
      </w:r>
    </w:p>
    <w:p w:rsidR="001E355C" w:rsidRPr="00F11CD5" w:rsidRDefault="00021A11">
      <w:pPr>
        <w:rPr>
          <w:sz w:val="26"/>
          <w:szCs w:val="26"/>
        </w:rPr>
      </w:pPr>
      <w:r w:rsidRPr="00F11CD5">
        <w:rPr>
          <w:sz w:val="26"/>
          <w:szCs w:val="26"/>
        </w:rPr>
        <w:tab/>
      </w:r>
      <w:r w:rsidR="002B6512" w:rsidRPr="00F11CD5">
        <w:rPr>
          <w:sz w:val="26"/>
          <w:szCs w:val="26"/>
        </w:rPr>
        <w:t>This</w:t>
      </w:r>
      <w:r w:rsidR="00A82058" w:rsidRPr="00F11CD5">
        <w:rPr>
          <w:sz w:val="26"/>
          <w:szCs w:val="26"/>
        </w:rPr>
        <w:t xml:space="preserve"> position paper</w:t>
      </w:r>
      <w:r w:rsidR="00665FC6" w:rsidRPr="00F11CD5">
        <w:rPr>
          <w:sz w:val="26"/>
          <w:szCs w:val="26"/>
        </w:rPr>
        <w:t xml:space="preserve"> </w:t>
      </w:r>
      <w:r w:rsidR="002B6512" w:rsidRPr="00F11CD5">
        <w:rPr>
          <w:sz w:val="26"/>
          <w:szCs w:val="26"/>
        </w:rPr>
        <w:t>also discusses</w:t>
      </w:r>
      <w:r w:rsidR="00665FC6" w:rsidRPr="00F11CD5">
        <w:rPr>
          <w:sz w:val="26"/>
          <w:szCs w:val="26"/>
        </w:rPr>
        <w:t xml:space="preserve"> issues</w:t>
      </w:r>
      <w:r w:rsidR="001E355C" w:rsidRPr="00F11CD5">
        <w:rPr>
          <w:sz w:val="26"/>
          <w:szCs w:val="26"/>
        </w:rPr>
        <w:t xml:space="preserve"> related to</w:t>
      </w:r>
      <w:r w:rsidR="006E34F2" w:rsidRPr="00F11CD5">
        <w:rPr>
          <w:sz w:val="26"/>
          <w:szCs w:val="26"/>
        </w:rPr>
        <w:t xml:space="preserve"> the Wegmans DC at the Air Park site </w:t>
      </w:r>
      <w:r w:rsidR="0015099E" w:rsidRPr="00F11CD5">
        <w:rPr>
          <w:sz w:val="26"/>
          <w:szCs w:val="26"/>
        </w:rPr>
        <w:t>based on</w:t>
      </w:r>
      <w:r w:rsidR="00A82058" w:rsidRPr="00F11CD5">
        <w:rPr>
          <w:sz w:val="26"/>
          <w:szCs w:val="26"/>
        </w:rPr>
        <w:t xml:space="preserve"> the</w:t>
      </w:r>
      <w:r w:rsidR="001E355C" w:rsidRPr="00F11CD5">
        <w:rPr>
          <w:sz w:val="26"/>
          <w:szCs w:val="26"/>
        </w:rPr>
        <w:t xml:space="preserve"> </w:t>
      </w:r>
      <w:r w:rsidR="006A3988" w:rsidRPr="00F11CD5">
        <w:rPr>
          <w:sz w:val="26"/>
          <w:szCs w:val="26"/>
        </w:rPr>
        <w:t xml:space="preserve">Performance Agreement </w:t>
      </w:r>
      <w:r w:rsidR="004C539C" w:rsidRPr="00F11CD5">
        <w:rPr>
          <w:sz w:val="26"/>
          <w:szCs w:val="26"/>
        </w:rPr>
        <w:t xml:space="preserve">(PA) </w:t>
      </w:r>
      <w:r w:rsidR="006A3988" w:rsidRPr="00F11CD5">
        <w:rPr>
          <w:sz w:val="26"/>
          <w:szCs w:val="26"/>
        </w:rPr>
        <w:t xml:space="preserve">and the </w:t>
      </w:r>
      <w:r w:rsidR="001E355C" w:rsidRPr="00F11CD5">
        <w:rPr>
          <w:sz w:val="26"/>
          <w:szCs w:val="26"/>
        </w:rPr>
        <w:t>county’s Comprehensive Annual Financial Reports (CAFR’</w:t>
      </w:r>
      <w:r w:rsidR="000834DF" w:rsidRPr="00F11CD5">
        <w:rPr>
          <w:sz w:val="26"/>
          <w:szCs w:val="26"/>
        </w:rPr>
        <w:t>s</w:t>
      </w:r>
      <w:r w:rsidR="00785110" w:rsidRPr="00F11CD5">
        <w:rPr>
          <w:sz w:val="26"/>
          <w:szCs w:val="26"/>
        </w:rPr>
        <w:t>). T</w:t>
      </w:r>
      <w:r w:rsidR="00E60C58" w:rsidRPr="00F11CD5">
        <w:rPr>
          <w:sz w:val="26"/>
          <w:szCs w:val="26"/>
        </w:rPr>
        <w:t>he PA does not mention</w:t>
      </w:r>
      <w:r w:rsidR="004C539C" w:rsidRPr="00F11CD5">
        <w:rPr>
          <w:sz w:val="26"/>
          <w:szCs w:val="26"/>
        </w:rPr>
        <w:t xml:space="preserve"> the Air Park</w:t>
      </w:r>
      <w:r w:rsidR="000929F0" w:rsidRPr="00F11CD5">
        <w:rPr>
          <w:sz w:val="26"/>
          <w:szCs w:val="26"/>
        </w:rPr>
        <w:t xml:space="preserve"> site. </w:t>
      </w:r>
      <w:r w:rsidR="002F72E1" w:rsidRPr="00F11CD5">
        <w:rPr>
          <w:sz w:val="26"/>
          <w:szCs w:val="26"/>
        </w:rPr>
        <w:t xml:space="preserve">Wegmans </w:t>
      </w:r>
      <w:r w:rsidR="000834DF" w:rsidRPr="00F11CD5">
        <w:rPr>
          <w:sz w:val="26"/>
          <w:szCs w:val="26"/>
        </w:rPr>
        <w:t>need not</w:t>
      </w:r>
      <w:r w:rsidR="000F1E19" w:rsidRPr="00F11CD5">
        <w:rPr>
          <w:sz w:val="26"/>
          <w:szCs w:val="26"/>
        </w:rPr>
        <w:t xml:space="preserve"> </w:t>
      </w:r>
      <w:r w:rsidR="00A82058" w:rsidRPr="00F11CD5">
        <w:rPr>
          <w:sz w:val="26"/>
          <w:szCs w:val="26"/>
        </w:rPr>
        <w:t>provide a single job</w:t>
      </w:r>
      <w:r w:rsidR="006E34F2" w:rsidRPr="00F11CD5">
        <w:rPr>
          <w:sz w:val="26"/>
          <w:szCs w:val="26"/>
        </w:rPr>
        <w:t xml:space="preserve"> </w:t>
      </w:r>
      <w:r w:rsidR="006A3988" w:rsidRPr="00F11CD5">
        <w:rPr>
          <w:sz w:val="26"/>
          <w:szCs w:val="26"/>
        </w:rPr>
        <w:t xml:space="preserve">to obtain </w:t>
      </w:r>
      <w:r w:rsidR="00A82058" w:rsidRPr="00F11CD5">
        <w:rPr>
          <w:sz w:val="26"/>
          <w:szCs w:val="26"/>
        </w:rPr>
        <w:t xml:space="preserve">$2.92 million in </w:t>
      </w:r>
      <w:r w:rsidR="006A3988" w:rsidRPr="00F11CD5">
        <w:rPr>
          <w:sz w:val="26"/>
          <w:szCs w:val="26"/>
        </w:rPr>
        <w:t>co</w:t>
      </w:r>
      <w:r w:rsidR="00A77CB0" w:rsidRPr="00F11CD5">
        <w:rPr>
          <w:sz w:val="26"/>
          <w:szCs w:val="26"/>
        </w:rPr>
        <w:t>unty tax subsidies</w:t>
      </w:r>
      <w:r w:rsidR="006012CA">
        <w:rPr>
          <w:sz w:val="26"/>
          <w:szCs w:val="26"/>
        </w:rPr>
        <w:t xml:space="preserve"> and receives $2.35 million of it three years before it receives an identical</w:t>
      </w:r>
      <w:r w:rsidR="00790D6E" w:rsidRPr="00F11CD5">
        <w:rPr>
          <w:sz w:val="26"/>
          <w:szCs w:val="26"/>
        </w:rPr>
        <w:t xml:space="preserve"> </w:t>
      </w:r>
      <w:r w:rsidR="000834DF" w:rsidRPr="00F11CD5">
        <w:rPr>
          <w:sz w:val="26"/>
          <w:szCs w:val="26"/>
        </w:rPr>
        <w:t>state grant</w:t>
      </w:r>
      <w:r w:rsidR="000929F0" w:rsidRPr="00F11CD5">
        <w:rPr>
          <w:sz w:val="26"/>
          <w:szCs w:val="26"/>
        </w:rPr>
        <w:t>. T</w:t>
      </w:r>
      <w:r w:rsidR="006A3988" w:rsidRPr="00F11CD5">
        <w:rPr>
          <w:sz w:val="26"/>
          <w:szCs w:val="26"/>
        </w:rPr>
        <w:t xml:space="preserve">he </w:t>
      </w:r>
      <w:r w:rsidR="000834DF" w:rsidRPr="00F11CD5">
        <w:rPr>
          <w:sz w:val="26"/>
          <w:szCs w:val="26"/>
        </w:rPr>
        <w:t xml:space="preserve">Wegmans </w:t>
      </w:r>
      <w:r w:rsidR="00790D6E" w:rsidRPr="00F11CD5">
        <w:rPr>
          <w:sz w:val="26"/>
          <w:szCs w:val="26"/>
        </w:rPr>
        <w:t>tax abatement</w:t>
      </w:r>
      <w:r w:rsidR="006A3988" w:rsidRPr="00F11CD5">
        <w:rPr>
          <w:sz w:val="26"/>
          <w:szCs w:val="26"/>
        </w:rPr>
        <w:t xml:space="preserve"> pack</w:t>
      </w:r>
      <w:r w:rsidR="000834DF" w:rsidRPr="00F11CD5">
        <w:rPr>
          <w:sz w:val="26"/>
          <w:szCs w:val="26"/>
        </w:rPr>
        <w:t>age</w:t>
      </w:r>
      <w:r w:rsidR="004C4B9B" w:rsidRPr="00F11CD5">
        <w:rPr>
          <w:sz w:val="26"/>
          <w:szCs w:val="26"/>
        </w:rPr>
        <w:t xml:space="preserve"> is </w:t>
      </w:r>
      <w:r w:rsidR="00AB2B8D" w:rsidRPr="00F11CD5">
        <w:rPr>
          <w:sz w:val="26"/>
          <w:szCs w:val="26"/>
        </w:rPr>
        <w:t xml:space="preserve">also </w:t>
      </w:r>
      <w:r w:rsidR="004C4B9B" w:rsidRPr="00F11CD5">
        <w:rPr>
          <w:sz w:val="26"/>
          <w:szCs w:val="26"/>
        </w:rPr>
        <w:t>unprecedented</w:t>
      </w:r>
      <w:r w:rsidR="004D665C" w:rsidRPr="00F11CD5">
        <w:rPr>
          <w:sz w:val="26"/>
          <w:szCs w:val="26"/>
        </w:rPr>
        <w:t xml:space="preserve"> </w:t>
      </w:r>
      <w:r w:rsidR="006A3988" w:rsidRPr="00F11CD5">
        <w:rPr>
          <w:sz w:val="26"/>
          <w:szCs w:val="26"/>
        </w:rPr>
        <w:t>and d</w:t>
      </w:r>
      <w:r w:rsidR="000929F0" w:rsidRPr="00F11CD5">
        <w:rPr>
          <w:sz w:val="26"/>
          <w:szCs w:val="26"/>
        </w:rPr>
        <w:t>raws</w:t>
      </w:r>
      <w:r w:rsidR="00977294" w:rsidRPr="00F11CD5">
        <w:rPr>
          <w:sz w:val="26"/>
          <w:szCs w:val="26"/>
        </w:rPr>
        <w:t xml:space="preserve"> no support from the CAFR’s.</w:t>
      </w:r>
      <w:r w:rsidR="000929F0" w:rsidRPr="00F11CD5">
        <w:rPr>
          <w:sz w:val="26"/>
          <w:szCs w:val="26"/>
        </w:rPr>
        <w:t xml:space="preserve"> </w:t>
      </w:r>
      <w:r w:rsidR="00977294" w:rsidRPr="00F11CD5">
        <w:rPr>
          <w:sz w:val="26"/>
          <w:szCs w:val="26"/>
        </w:rPr>
        <w:t>L</w:t>
      </w:r>
      <w:r w:rsidR="00FD75B3" w:rsidRPr="00F11CD5">
        <w:rPr>
          <w:sz w:val="26"/>
          <w:szCs w:val="26"/>
        </w:rPr>
        <w:t xml:space="preserve">arger investment </w:t>
      </w:r>
      <w:r w:rsidR="000929F0" w:rsidRPr="00F11CD5">
        <w:rPr>
          <w:sz w:val="26"/>
          <w:szCs w:val="26"/>
        </w:rPr>
        <w:t>c</w:t>
      </w:r>
      <w:r w:rsidR="00FD75B3" w:rsidRPr="00F11CD5">
        <w:rPr>
          <w:sz w:val="26"/>
          <w:szCs w:val="26"/>
        </w:rPr>
        <w:t>ommitments</w:t>
      </w:r>
      <w:r w:rsidR="006A3988" w:rsidRPr="00F11CD5">
        <w:rPr>
          <w:sz w:val="26"/>
          <w:szCs w:val="26"/>
        </w:rPr>
        <w:t xml:space="preserve"> </w:t>
      </w:r>
      <w:r w:rsidR="000F1E19" w:rsidRPr="00F11CD5">
        <w:rPr>
          <w:sz w:val="26"/>
          <w:szCs w:val="26"/>
        </w:rPr>
        <w:t>have b</w:t>
      </w:r>
      <w:r w:rsidR="003374B5" w:rsidRPr="00F11CD5">
        <w:rPr>
          <w:sz w:val="26"/>
          <w:szCs w:val="26"/>
        </w:rPr>
        <w:t>een made</w:t>
      </w:r>
      <w:r w:rsidR="002F72E1" w:rsidRPr="00F11CD5">
        <w:rPr>
          <w:sz w:val="26"/>
          <w:szCs w:val="26"/>
        </w:rPr>
        <w:t xml:space="preserve"> </w:t>
      </w:r>
      <w:r w:rsidR="003171B7" w:rsidRPr="00F11CD5">
        <w:rPr>
          <w:sz w:val="26"/>
          <w:szCs w:val="26"/>
        </w:rPr>
        <w:t xml:space="preserve">without </w:t>
      </w:r>
      <w:r w:rsidR="004C4B9B" w:rsidRPr="00F11CD5">
        <w:rPr>
          <w:sz w:val="26"/>
          <w:szCs w:val="26"/>
        </w:rPr>
        <w:t xml:space="preserve">county </w:t>
      </w:r>
      <w:r w:rsidR="003171B7" w:rsidRPr="00F11CD5">
        <w:rPr>
          <w:sz w:val="26"/>
          <w:szCs w:val="26"/>
        </w:rPr>
        <w:t>tax abatements</w:t>
      </w:r>
      <w:r w:rsidR="003F6718" w:rsidRPr="00F11CD5">
        <w:rPr>
          <w:sz w:val="26"/>
          <w:szCs w:val="26"/>
        </w:rPr>
        <w:t xml:space="preserve"> or incentives</w:t>
      </w:r>
      <w:r w:rsidR="002F72E1" w:rsidRPr="00F11CD5">
        <w:rPr>
          <w:sz w:val="26"/>
          <w:szCs w:val="26"/>
        </w:rPr>
        <w:t xml:space="preserve">. These are </w:t>
      </w:r>
      <w:r w:rsidR="00A82058" w:rsidRPr="00F11CD5">
        <w:rPr>
          <w:sz w:val="26"/>
          <w:szCs w:val="26"/>
        </w:rPr>
        <w:t>additional</w:t>
      </w:r>
      <w:r w:rsidR="00237D06" w:rsidRPr="00F11CD5">
        <w:rPr>
          <w:sz w:val="26"/>
          <w:szCs w:val="26"/>
        </w:rPr>
        <w:t xml:space="preserve"> reasons to reject the </w:t>
      </w:r>
      <w:r w:rsidR="00A82058" w:rsidRPr="00F11CD5">
        <w:rPr>
          <w:sz w:val="26"/>
          <w:szCs w:val="26"/>
        </w:rPr>
        <w:t xml:space="preserve">Wegmans </w:t>
      </w:r>
      <w:r w:rsidR="00237D06" w:rsidRPr="00F11CD5">
        <w:rPr>
          <w:sz w:val="26"/>
          <w:szCs w:val="26"/>
        </w:rPr>
        <w:t>application.</w:t>
      </w:r>
    </w:p>
    <w:p w:rsidR="00585944" w:rsidRPr="00665FC6" w:rsidRDefault="003171B7">
      <w:pPr>
        <w:rPr>
          <w:sz w:val="26"/>
          <w:szCs w:val="26"/>
          <w:u w:val="single"/>
        </w:rPr>
      </w:pPr>
      <w:r w:rsidRPr="00665FC6">
        <w:rPr>
          <w:sz w:val="26"/>
          <w:szCs w:val="26"/>
          <w:u w:val="single"/>
        </w:rPr>
        <w:t>Analysis</w:t>
      </w:r>
    </w:p>
    <w:p w:rsidR="00925247" w:rsidRPr="00665FC6" w:rsidRDefault="000B183B">
      <w:pPr>
        <w:rPr>
          <w:sz w:val="26"/>
          <w:szCs w:val="26"/>
        </w:rPr>
      </w:pPr>
      <w:r w:rsidRPr="00665FC6">
        <w:rPr>
          <w:sz w:val="26"/>
          <w:szCs w:val="26"/>
        </w:rPr>
        <w:tab/>
        <w:t xml:space="preserve">1. </w:t>
      </w:r>
      <w:r w:rsidR="00FB01A3" w:rsidRPr="00665FC6">
        <w:rPr>
          <w:sz w:val="26"/>
          <w:szCs w:val="26"/>
          <w:u w:val="single"/>
        </w:rPr>
        <w:t>Wegmans</w:t>
      </w:r>
      <w:r w:rsidRPr="00665FC6">
        <w:rPr>
          <w:sz w:val="26"/>
          <w:szCs w:val="26"/>
          <w:u w:val="single"/>
        </w:rPr>
        <w:t xml:space="preserve"> DC</w:t>
      </w:r>
      <w:r w:rsidR="00FB01A3" w:rsidRPr="00665FC6">
        <w:rPr>
          <w:sz w:val="26"/>
          <w:szCs w:val="26"/>
          <w:u w:val="single"/>
        </w:rPr>
        <w:t xml:space="preserve"> </w:t>
      </w:r>
      <w:r w:rsidR="00D42C7B">
        <w:rPr>
          <w:sz w:val="26"/>
          <w:szCs w:val="26"/>
          <w:u w:val="single"/>
        </w:rPr>
        <w:t>C</w:t>
      </w:r>
      <w:r w:rsidR="00E433AD" w:rsidRPr="00665FC6">
        <w:rPr>
          <w:sz w:val="26"/>
          <w:szCs w:val="26"/>
          <w:u w:val="single"/>
        </w:rPr>
        <w:t xml:space="preserve">ompared </w:t>
      </w:r>
      <w:r w:rsidR="00FB01A3" w:rsidRPr="00665FC6">
        <w:rPr>
          <w:sz w:val="26"/>
          <w:szCs w:val="26"/>
          <w:u w:val="single"/>
        </w:rPr>
        <w:t>to</w:t>
      </w:r>
      <w:r w:rsidR="00714F4D" w:rsidRPr="00665FC6">
        <w:rPr>
          <w:sz w:val="26"/>
          <w:szCs w:val="26"/>
          <w:u w:val="single"/>
        </w:rPr>
        <w:t xml:space="preserve"> the</w:t>
      </w:r>
      <w:r w:rsidR="00FB01A3" w:rsidRPr="00665FC6">
        <w:rPr>
          <w:sz w:val="26"/>
          <w:szCs w:val="26"/>
          <w:u w:val="single"/>
        </w:rPr>
        <w:t xml:space="preserve"> SuperValu</w:t>
      </w:r>
      <w:r w:rsidRPr="00665FC6">
        <w:rPr>
          <w:sz w:val="26"/>
          <w:szCs w:val="26"/>
          <w:u w:val="single"/>
        </w:rPr>
        <w:t xml:space="preserve"> DC</w:t>
      </w:r>
      <w:r w:rsidR="00601B52" w:rsidRPr="00665FC6">
        <w:rPr>
          <w:sz w:val="26"/>
          <w:szCs w:val="26"/>
        </w:rPr>
        <w:t xml:space="preserve">. </w:t>
      </w:r>
      <w:r w:rsidR="002028C2" w:rsidRPr="00665FC6">
        <w:rPr>
          <w:sz w:val="26"/>
          <w:szCs w:val="26"/>
        </w:rPr>
        <w:t>Under</w:t>
      </w:r>
      <w:r w:rsidR="00FB01A3" w:rsidRPr="00665FC6">
        <w:rPr>
          <w:sz w:val="26"/>
          <w:szCs w:val="26"/>
        </w:rPr>
        <w:t xml:space="preserve"> the revised conceptual plan, </w:t>
      </w:r>
      <w:r w:rsidRPr="00665FC6">
        <w:rPr>
          <w:sz w:val="26"/>
          <w:szCs w:val="26"/>
        </w:rPr>
        <w:t>Wegmans proposes</w:t>
      </w:r>
      <w:r w:rsidR="002028C2" w:rsidRPr="00665FC6">
        <w:rPr>
          <w:sz w:val="26"/>
          <w:szCs w:val="26"/>
        </w:rPr>
        <w:t xml:space="preserve"> </w:t>
      </w:r>
      <w:r w:rsidRPr="00665FC6">
        <w:rPr>
          <w:sz w:val="26"/>
          <w:szCs w:val="26"/>
        </w:rPr>
        <w:t>1,096,501 square feet</w:t>
      </w:r>
      <w:r w:rsidR="00AA4B45" w:rsidRPr="00665FC6">
        <w:rPr>
          <w:sz w:val="26"/>
          <w:szCs w:val="26"/>
        </w:rPr>
        <w:t xml:space="preserve"> (sf) in buildings. The largest</w:t>
      </w:r>
      <w:r w:rsidR="00B74ABB" w:rsidRPr="00665FC6">
        <w:rPr>
          <w:sz w:val="26"/>
          <w:szCs w:val="26"/>
        </w:rPr>
        <w:t xml:space="preserve"> </w:t>
      </w:r>
      <w:r w:rsidRPr="00665FC6">
        <w:rPr>
          <w:sz w:val="26"/>
          <w:szCs w:val="26"/>
        </w:rPr>
        <w:t xml:space="preserve">building will be the </w:t>
      </w:r>
      <w:r w:rsidR="00AA4B45" w:rsidRPr="00665FC6">
        <w:rPr>
          <w:sz w:val="26"/>
          <w:szCs w:val="26"/>
        </w:rPr>
        <w:t xml:space="preserve">Wegmans </w:t>
      </w:r>
      <w:r w:rsidRPr="00665FC6">
        <w:rPr>
          <w:sz w:val="26"/>
          <w:szCs w:val="26"/>
        </w:rPr>
        <w:t xml:space="preserve">DC at </w:t>
      </w:r>
      <w:r w:rsidR="0053398F" w:rsidRPr="00665FC6">
        <w:rPr>
          <w:sz w:val="26"/>
          <w:szCs w:val="26"/>
        </w:rPr>
        <w:t>1,034,616 sf</w:t>
      </w:r>
      <w:r w:rsidR="00AA4B45" w:rsidRPr="00665FC6">
        <w:rPr>
          <w:sz w:val="26"/>
          <w:szCs w:val="26"/>
        </w:rPr>
        <w:t xml:space="preserve"> with</w:t>
      </w:r>
      <w:r w:rsidR="0053398F" w:rsidRPr="00665FC6">
        <w:rPr>
          <w:sz w:val="26"/>
          <w:szCs w:val="26"/>
        </w:rPr>
        <w:t xml:space="preserve"> </w:t>
      </w:r>
      <w:r w:rsidR="002028C2" w:rsidRPr="00665FC6">
        <w:rPr>
          <w:sz w:val="26"/>
          <w:szCs w:val="26"/>
        </w:rPr>
        <w:t xml:space="preserve">an </w:t>
      </w:r>
      <w:r w:rsidR="00AA4B45" w:rsidRPr="00665FC6">
        <w:rPr>
          <w:sz w:val="26"/>
          <w:szCs w:val="26"/>
        </w:rPr>
        <w:t>additional 205,650 sf</w:t>
      </w:r>
      <w:r w:rsidR="0053398F" w:rsidRPr="00665FC6">
        <w:rPr>
          <w:sz w:val="26"/>
          <w:szCs w:val="26"/>
        </w:rPr>
        <w:t xml:space="preserve"> shown at both ends of the building</w:t>
      </w:r>
      <w:r w:rsidR="00B74ABB" w:rsidRPr="00665FC6">
        <w:rPr>
          <w:sz w:val="26"/>
          <w:szCs w:val="26"/>
        </w:rPr>
        <w:t xml:space="preserve"> for</w:t>
      </w:r>
      <w:r w:rsidR="0053398F" w:rsidRPr="00665FC6">
        <w:rPr>
          <w:sz w:val="26"/>
          <w:szCs w:val="26"/>
        </w:rPr>
        <w:t xml:space="preserve"> expansion.</w:t>
      </w:r>
      <w:r w:rsidR="00B74ABB" w:rsidRPr="00665FC6">
        <w:rPr>
          <w:rStyle w:val="FootnoteReference"/>
          <w:sz w:val="26"/>
          <w:szCs w:val="26"/>
        </w:rPr>
        <w:footnoteReference w:id="1"/>
      </w:r>
      <w:r w:rsidR="0053398F" w:rsidRPr="00665FC6">
        <w:rPr>
          <w:sz w:val="26"/>
          <w:szCs w:val="26"/>
        </w:rPr>
        <w:t xml:space="preserve"> 400,000 sf is shown for potential future development elsewhere on the site</w:t>
      </w:r>
      <w:r w:rsidR="00B74ABB" w:rsidRPr="00665FC6">
        <w:rPr>
          <w:sz w:val="26"/>
          <w:szCs w:val="26"/>
        </w:rPr>
        <w:t>.</w:t>
      </w:r>
    </w:p>
    <w:p w:rsidR="0053398F" w:rsidRPr="00665FC6" w:rsidRDefault="0053398F">
      <w:pPr>
        <w:rPr>
          <w:sz w:val="26"/>
          <w:szCs w:val="26"/>
        </w:rPr>
      </w:pPr>
      <w:r w:rsidRPr="00665FC6">
        <w:rPr>
          <w:sz w:val="26"/>
          <w:szCs w:val="26"/>
        </w:rPr>
        <w:tab/>
        <w:t xml:space="preserve">The only </w:t>
      </w:r>
      <w:r w:rsidR="000F1E19">
        <w:rPr>
          <w:sz w:val="26"/>
          <w:szCs w:val="26"/>
        </w:rPr>
        <w:t xml:space="preserve">existing </w:t>
      </w:r>
      <w:r w:rsidR="00E433AD" w:rsidRPr="00665FC6">
        <w:rPr>
          <w:sz w:val="26"/>
          <w:szCs w:val="26"/>
        </w:rPr>
        <w:t xml:space="preserve">Hanover </w:t>
      </w:r>
      <w:r w:rsidRPr="00665FC6">
        <w:rPr>
          <w:sz w:val="26"/>
          <w:szCs w:val="26"/>
        </w:rPr>
        <w:t>DC compa</w:t>
      </w:r>
      <w:bookmarkStart w:id="0" w:name="_GoBack"/>
      <w:bookmarkEnd w:id="0"/>
      <w:r w:rsidR="000F1E19">
        <w:rPr>
          <w:sz w:val="26"/>
          <w:szCs w:val="26"/>
        </w:rPr>
        <w:t>rable to Wegmans in size is the</w:t>
      </w:r>
      <w:r w:rsidR="00E433AD" w:rsidRPr="00665FC6">
        <w:rPr>
          <w:sz w:val="26"/>
          <w:szCs w:val="26"/>
        </w:rPr>
        <w:t xml:space="preserve"> </w:t>
      </w:r>
      <w:r w:rsidRPr="00665FC6">
        <w:rPr>
          <w:sz w:val="26"/>
          <w:szCs w:val="26"/>
        </w:rPr>
        <w:t>SuperValu</w:t>
      </w:r>
      <w:r w:rsidR="00E433AD" w:rsidRPr="00665FC6">
        <w:rPr>
          <w:sz w:val="26"/>
          <w:szCs w:val="26"/>
        </w:rPr>
        <w:t xml:space="preserve"> facility at 1,249,000 sf.</w:t>
      </w:r>
      <w:r w:rsidR="00E433AD" w:rsidRPr="00665FC6">
        <w:rPr>
          <w:rStyle w:val="FootnoteReference"/>
          <w:sz w:val="26"/>
          <w:szCs w:val="26"/>
        </w:rPr>
        <w:footnoteReference w:id="2"/>
      </w:r>
      <w:r w:rsidR="00237D06" w:rsidRPr="00665FC6">
        <w:rPr>
          <w:sz w:val="26"/>
          <w:szCs w:val="26"/>
        </w:rPr>
        <w:t xml:space="preserve"> </w:t>
      </w:r>
      <w:proofErr w:type="gramStart"/>
      <w:r w:rsidR="00B205E0" w:rsidRPr="00665FC6">
        <w:rPr>
          <w:sz w:val="26"/>
          <w:szCs w:val="26"/>
        </w:rPr>
        <w:t>The</w:t>
      </w:r>
      <w:r w:rsidR="00237D06" w:rsidRPr="00665FC6">
        <w:rPr>
          <w:sz w:val="26"/>
          <w:szCs w:val="26"/>
        </w:rPr>
        <w:t>re</w:t>
      </w:r>
      <w:proofErr w:type="gramEnd"/>
      <w:r w:rsidR="00237D06" w:rsidRPr="00665FC6">
        <w:rPr>
          <w:sz w:val="26"/>
          <w:szCs w:val="26"/>
        </w:rPr>
        <w:t xml:space="preserve"> </w:t>
      </w:r>
      <w:r w:rsidR="00711B31" w:rsidRPr="00665FC6">
        <w:rPr>
          <w:sz w:val="26"/>
          <w:szCs w:val="26"/>
        </w:rPr>
        <w:t>are</w:t>
      </w:r>
      <w:r w:rsidR="00EF4132">
        <w:rPr>
          <w:sz w:val="26"/>
          <w:szCs w:val="26"/>
        </w:rPr>
        <w:t>, however,</w:t>
      </w:r>
      <w:r w:rsidR="00711B31" w:rsidRPr="00665FC6">
        <w:rPr>
          <w:sz w:val="26"/>
          <w:szCs w:val="26"/>
        </w:rPr>
        <w:t xml:space="preserve"> major</w:t>
      </w:r>
      <w:r w:rsidR="002028C2" w:rsidRPr="00665FC6">
        <w:rPr>
          <w:sz w:val="26"/>
          <w:szCs w:val="26"/>
        </w:rPr>
        <w:t xml:space="preserve"> differences between</w:t>
      </w:r>
      <w:r w:rsidR="00B4750D">
        <w:rPr>
          <w:sz w:val="26"/>
          <w:szCs w:val="26"/>
        </w:rPr>
        <w:t xml:space="preserve"> the</w:t>
      </w:r>
      <w:r w:rsidR="00EF4132">
        <w:rPr>
          <w:sz w:val="26"/>
          <w:szCs w:val="26"/>
        </w:rPr>
        <w:t xml:space="preserve"> two DC’s.</w:t>
      </w:r>
    </w:p>
    <w:p w:rsidR="00B205E0" w:rsidRPr="00665FC6" w:rsidRDefault="00711B31" w:rsidP="00EA4AA3">
      <w:pPr>
        <w:ind w:left="720"/>
        <w:rPr>
          <w:sz w:val="26"/>
          <w:szCs w:val="26"/>
        </w:rPr>
      </w:pPr>
      <w:r w:rsidRPr="00665FC6">
        <w:rPr>
          <w:sz w:val="26"/>
          <w:szCs w:val="26"/>
        </w:rPr>
        <w:lastRenderedPageBreak/>
        <w:t>&gt; SuperV</w:t>
      </w:r>
      <w:r w:rsidR="00B205E0" w:rsidRPr="00665FC6">
        <w:rPr>
          <w:sz w:val="26"/>
          <w:szCs w:val="26"/>
        </w:rPr>
        <w:t>alu’s affiliate owns 4</w:t>
      </w:r>
      <w:r w:rsidR="002028C2" w:rsidRPr="00665FC6">
        <w:rPr>
          <w:sz w:val="26"/>
          <w:szCs w:val="26"/>
        </w:rPr>
        <w:t xml:space="preserve">37 acres of land, twice </w:t>
      </w:r>
      <w:r w:rsidR="00B205E0" w:rsidRPr="00665FC6">
        <w:rPr>
          <w:sz w:val="26"/>
          <w:szCs w:val="26"/>
        </w:rPr>
        <w:t>Wegmans’ 217 acres.</w:t>
      </w:r>
    </w:p>
    <w:p w:rsidR="006A67B7" w:rsidRPr="00665FC6" w:rsidRDefault="006A67B7" w:rsidP="00EA4AA3">
      <w:pPr>
        <w:ind w:left="720"/>
        <w:rPr>
          <w:sz w:val="26"/>
          <w:szCs w:val="26"/>
        </w:rPr>
      </w:pPr>
      <w:r w:rsidRPr="00665FC6">
        <w:rPr>
          <w:sz w:val="26"/>
          <w:szCs w:val="26"/>
        </w:rPr>
        <w:t>&gt; Unlike SuperValu, Wegmans is receivin</w:t>
      </w:r>
      <w:r w:rsidR="00237D06" w:rsidRPr="00665FC6">
        <w:rPr>
          <w:sz w:val="26"/>
          <w:szCs w:val="26"/>
        </w:rPr>
        <w:t>g a generous</w:t>
      </w:r>
      <w:r w:rsidR="002F72E1">
        <w:rPr>
          <w:sz w:val="26"/>
          <w:szCs w:val="26"/>
        </w:rPr>
        <w:t xml:space="preserve"> package of corporate subsidies</w:t>
      </w:r>
      <w:r w:rsidR="00237D06" w:rsidRPr="00665FC6">
        <w:rPr>
          <w:sz w:val="26"/>
          <w:szCs w:val="26"/>
        </w:rPr>
        <w:t xml:space="preserve"> consisting of </w:t>
      </w:r>
      <w:r w:rsidR="00AB5570">
        <w:rPr>
          <w:sz w:val="26"/>
          <w:szCs w:val="26"/>
        </w:rPr>
        <w:t xml:space="preserve">county </w:t>
      </w:r>
      <w:r w:rsidR="00237D06" w:rsidRPr="00665FC6">
        <w:rPr>
          <w:sz w:val="26"/>
          <w:szCs w:val="26"/>
        </w:rPr>
        <w:t>tax rebates and reductions and</w:t>
      </w:r>
      <w:r w:rsidRPr="00665FC6">
        <w:rPr>
          <w:sz w:val="26"/>
          <w:szCs w:val="26"/>
        </w:rPr>
        <w:t xml:space="preserve"> infrastruct</w:t>
      </w:r>
      <w:r w:rsidR="00AB5570">
        <w:rPr>
          <w:sz w:val="26"/>
          <w:szCs w:val="26"/>
        </w:rPr>
        <w:t>ure improvements</w:t>
      </w:r>
      <w:r w:rsidRPr="00665FC6">
        <w:rPr>
          <w:sz w:val="26"/>
          <w:szCs w:val="26"/>
        </w:rPr>
        <w:t>.</w:t>
      </w:r>
    </w:p>
    <w:p w:rsidR="006A67B7" w:rsidRPr="00665FC6" w:rsidRDefault="00FA03A2" w:rsidP="00EA4AA3">
      <w:pPr>
        <w:ind w:left="720"/>
        <w:rPr>
          <w:sz w:val="26"/>
          <w:szCs w:val="26"/>
        </w:rPr>
      </w:pPr>
      <w:r w:rsidRPr="00665FC6">
        <w:rPr>
          <w:sz w:val="26"/>
          <w:szCs w:val="26"/>
        </w:rPr>
        <w:t xml:space="preserve">&gt; The closest residential subdivision to the SuperValu DC </w:t>
      </w:r>
      <w:r w:rsidR="00237D06" w:rsidRPr="00665FC6">
        <w:rPr>
          <w:sz w:val="26"/>
          <w:szCs w:val="26"/>
        </w:rPr>
        <w:t xml:space="preserve">is Summer Walk. Summer Walk </w:t>
      </w:r>
      <w:r w:rsidR="00711B31" w:rsidRPr="00665FC6">
        <w:rPr>
          <w:sz w:val="26"/>
          <w:szCs w:val="26"/>
        </w:rPr>
        <w:t>was developed</w:t>
      </w:r>
      <w:r w:rsidRPr="00665FC6">
        <w:rPr>
          <w:sz w:val="26"/>
          <w:szCs w:val="26"/>
        </w:rPr>
        <w:t xml:space="preserve"> well after the </w:t>
      </w:r>
      <w:r w:rsidR="001207F8">
        <w:rPr>
          <w:sz w:val="26"/>
          <w:szCs w:val="26"/>
        </w:rPr>
        <w:t xml:space="preserve">SuperValu </w:t>
      </w:r>
      <w:r w:rsidRPr="00665FC6">
        <w:rPr>
          <w:sz w:val="26"/>
          <w:szCs w:val="26"/>
        </w:rPr>
        <w:t>DC</w:t>
      </w:r>
      <w:r w:rsidR="00237D06" w:rsidRPr="00665FC6">
        <w:rPr>
          <w:sz w:val="26"/>
          <w:szCs w:val="26"/>
        </w:rPr>
        <w:t xml:space="preserve"> </w:t>
      </w:r>
      <w:r w:rsidR="00EA4AA3" w:rsidRPr="00665FC6">
        <w:rPr>
          <w:sz w:val="26"/>
          <w:szCs w:val="26"/>
        </w:rPr>
        <w:t>began operations</w:t>
      </w:r>
      <w:r w:rsidR="001207F8">
        <w:rPr>
          <w:sz w:val="26"/>
          <w:szCs w:val="26"/>
        </w:rPr>
        <w:t xml:space="preserve"> under a corporate predecessor</w:t>
      </w:r>
      <w:r w:rsidRPr="00665FC6">
        <w:rPr>
          <w:sz w:val="26"/>
          <w:szCs w:val="26"/>
        </w:rPr>
        <w:t>.</w:t>
      </w:r>
      <w:r w:rsidR="001207F8">
        <w:rPr>
          <w:rStyle w:val="FootnoteReference"/>
          <w:sz w:val="26"/>
          <w:szCs w:val="26"/>
        </w:rPr>
        <w:footnoteReference w:id="3"/>
      </w:r>
      <w:r w:rsidRPr="00665FC6">
        <w:rPr>
          <w:sz w:val="26"/>
          <w:szCs w:val="26"/>
        </w:rPr>
        <w:t xml:space="preserve"> </w:t>
      </w:r>
      <w:r w:rsidR="00153F30" w:rsidRPr="00665FC6">
        <w:rPr>
          <w:sz w:val="26"/>
          <w:szCs w:val="26"/>
        </w:rPr>
        <w:t xml:space="preserve">By contrast, </w:t>
      </w:r>
      <w:r w:rsidRPr="00665FC6">
        <w:rPr>
          <w:sz w:val="26"/>
          <w:szCs w:val="26"/>
        </w:rPr>
        <w:t>Fox Head</w:t>
      </w:r>
      <w:r w:rsidR="00FD75B3">
        <w:rPr>
          <w:sz w:val="26"/>
          <w:szCs w:val="26"/>
        </w:rPr>
        <w:t xml:space="preserve"> and Somerset</w:t>
      </w:r>
      <w:r w:rsidRPr="00665FC6">
        <w:rPr>
          <w:sz w:val="26"/>
          <w:szCs w:val="26"/>
        </w:rPr>
        <w:t>, the closest residen</w:t>
      </w:r>
      <w:r w:rsidR="002028C2" w:rsidRPr="00665FC6">
        <w:rPr>
          <w:sz w:val="26"/>
          <w:szCs w:val="26"/>
        </w:rPr>
        <w:t>tial subdivision</w:t>
      </w:r>
      <w:r w:rsidR="00FD75B3">
        <w:rPr>
          <w:sz w:val="26"/>
          <w:szCs w:val="26"/>
        </w:rPr>
        <w:t>s</w:t>
      </w:r>
      <w:r w:rsidR="002028C2" w:rsidRPr="00665FC6">
        <w:rPr>
          <w:sz w:val="26"/>
          <w:szCs w:val="26"/>
        </w:rPr>
        <w:t xml:space="preserve"> to the</w:t>
      </w:r>
      <w:r w:rsidR="00DD1669">
        <w:rPr>
          <w:sz w:val="26"/>
          <w:szCs w:val="26"/>
        </w:rPr>
        <w:t xml:space="preserve"> proposed Wegmans DC, have</w:t>
      </w:r>
      <w:r w:rsidRPr="00665FC6">
        <w:rPr>
          <w:sz w:val="26"/>
          <w:szCs w:val="26"/>
        </w:rPr>
        <w:t xml:space="preserve"> been in existe</w:t>
      </w:r>
      <w:r w:rsidR="00FD75B3">
        <w:rPr>
          <w:sz w:val="26"/>
          <w:szCs w:val="26"/>
        </w:rPr>
        <w:t>nce for many</w:t>
      </w:r>
      <w:r w:rsidR="002028C2" w:rsidRPr="00665FC6">
        <w:rPr>
          <w:sz w:val="26"/>
          <w:szCs w:val="26"/>
        </w:rPr>
        <w:t xml:space="preserve"> years</w:t>
      </w:r>
      <w:r w:rsidR="002E4A32">
        <w:rPr>
          <w:sz w:val="26"/>
          <w:szCs w:val="26"/>
        </w:rPr>
        <w:t>. E</w:t>
      </w:r>
      <w:r w:rsidR="00CF719D">
        <w:rPr>
          <w:sz w:val="26"/>
          <w:szCs w:val="26"/>
        </w:rPr>
        <w:t>stablished neighborho</w:t>
      </w:r>
      <w:r w:rsidR="00AB5570">
        <w:rPr>
          <w:sz w:val="26"/>
          <w:szCs w:val="26"/>
        </w:rPr>
        <w:t>od</w:t>
      </w:r>
      <w:r w:rsidR="002E4A32">
        <w:rPr>
          <w:sz w:val="26"/>
          <w:szCs w:val="26"/>
        </w:rPr>
        <w:t>s</w:t>
      </w:r>
      <w:r w:rsidR="00FD75B3">
        <w:rPr>
          <w:sz w:val="26"/>
          <w:szCs w:val="26"/>
        </w:rPr>
        <w:t>, like these and the 150 year old Brown Grove community,</w:t>
      </w:r>
      <w:r w:rsidR="00AB5570">
        <w:rPr>
          <w:sz w:val="26"/>
          <w:szCs w:val="26"/>
        </w:rPr>
        <w:t xml:space="preserve"> should n</w:t>
      </w:r>
      <w:r w:rsidR="00DD1669">
        <w:rPr>
          <w:sz w:val="26"/>
          <w:szCs w:val="26"/>
        </w:rPr>
        <w:t>ot be sacrificed to a Pentagon-sized</w:t>
      </w:r>
      <w:r w:rsidR="00CF719D">
        <w:rPr>
          <w:sz w:val="26"/>
          <w:szCs w:val="26"/>
        </w:rPr>
        <w:t xml:space="preserve"> DC</w:t>
      </w:r>
      <w:r w:rsidRPr="00665FC6">
        <w:rPr>
          <w:sz w:val="26"/>
          <w:szCs w:val="26"/>
        </w:rPr>
        <w:t>.</w:t>
      </w:r>
    </w:p>
    <w:p w:rsidR="006A67B7" w:rsidRPr="00665FC6" w:rsidRDefault="00153F30" w:rsidP="00EA4AA3">
      <w:pPr>
        <w:ind w:left="720"/>
        <w:rPr>
          <w:sz w:val="26"/>
          <w:szCs w:val="26"/>
        </w:rPr>
      </w:pPr>
      <w:r w:rsidRPr="00665FC6">
        <w:rPr>
          <w:sz w:val="26"/>
          <w:szCs w:val="26"/>
        </w:rPr>
        <w:t>&gt; T</w:t>
      </w:r>
      <w:r w:rsidR="00FA03A2" w:rsidRPr="00665FC6">
        <w:rPr>
          <w:sz w:val="26"/>
          <w:szCs w:val="26"/>
        </w:rPr>
        <w:t xml:space="preserve">he SuperValu DC has easy access </w:t>
      </w:r>
      <w:r w:rsidR="00A77CB0">
        <w:rPr>
          <w:sz w:val="26"/>
          <w:szCs w:val="26"/>
        </w:rPr>
        <w:t>from</w:t>
      </w:r>
      <w:r w:rsidR="00A77CB0" w:rsidRPr="00665FC6">
        <w:rPr>
          <w:sz w:val="26"/>
          <w:szCs w:val="26"/>
        </w:rPr>
        <w:t xml:space="preserve"> I-295 (Exit 42)</w:t>
      </w:r>
      <w:r w:rsidR="00790D6E">
        <w:rPr>
          <w:sz w:val="26"/>
          <w:szCs w:val="26"/>
        </w:rPr>
        <w:t xml:space="preserve"> -</w:t>
      </w:r>
      <w:r w:rsidR="00A77CB0">
        <w:rPr>
          <w:sz w:val="26"/>
          <w:szCs w:val="26"/>
        </w:rPr>
        <w:t xml:space="preserve"> </w:t>
      </w:r>
      <w:r w:rsidR="00F1379B">
        <w:rPr>
          <w:sz w:val="26"/>
          <w:szCs w:val="26"/>
        </w:rPr>
        <w:t>0.4 mile</w:t>
      </w:r>
      <w:r w:rsidR="0042642C">
        <w:rPr>
          <w:sz w:val="26"/>
          <w:szCs w:val="26"/>
        </w:rPr>
        <w:t>s</w:t>
      </w:r>
      <w:r w:rsidR="00F1379B">
        <w:rPr>
          <w:sz w:val="26"/>
          <w:szCs w:val="26"/>
        </w:rPr>
        <w:t xml:space="preserve"> </w:t>
      </w:r>
      <w:r w:rsidR="00A77CB0">
        <w:rPr>
          <w:sz w:val="26"/>
          <w:szCs w:val="26"/>
        </w:rPr>
        <w:t>to Richfood Road,</w:t>
      </w:r>
      <w:r w:rsidR="00EA4AA3" w:rsidRPr="00665FC6">
        <w:rPr>
          <w:sz w:val="26"/>
          <w:szCs w:val="26"/>
        </w:rPr>
        <w:t xml:space="preserve"> </w:t>
      </w:r>
      <w:r w:rsidR="00B3649B">
        <w:rPr>
          <w:sz w:val="26"/>
          <w:szCs w:val="26"/>
        </w:rPr>
        <w:t>and that access road is not used by any residents</w:t>
      </w:r>
      <w:r w:rsidR="00FA03A2" w:rsidRPr="00665FC6">
        <w:rPr>
          <w:sz w:val="26"/>
          <w:szCs w:val="26"/>
        </w:rPr>
        <w:t xml:space="preserve">. </w:t>
      </w:r>
      <w:r w:rsidR="00CF719D">
        <w:rPr>
          <w:sz w:val="26"/>
          <w:szCs w:val="26"/>
        </w:rPr>
        <w:t>By contrast, W</w:t>
      </w:r>
      <w:r w:rsidRPr="00665FC6">
        <w:rPr>
          <w:sz w:val="26"/>
          <w:szCs w:val="26"/>
        </w:rPr>
        <w:t xml:space="preserve">egmans </w:t>
      </w:r>
      <w:r w:rsidR="005169CC">
        <w:rPr>
          <w:sz w:val="26"/>
          <w:szCs w:val="26"/>
        </w:rPr>
        <w:t xml:space="preserve">is </w:t>
      </w:r>
      <w:r w:rsidR="00F1379B">
        <w:rPr>
          <w:sz w:val="26"/>
          <w:szCs w:val="26"/>
        </w:rPr>
        <w:t>2.3</w:t>
      </w:r>
      <w:r w:rsidR="002F72E1" w:rsidRPr="00665FC6">
        <w:rPr>
          <w:sz w:val="26"/>
          <w:szCs w:val="26"/>
        </w:rPr>
        <w:t xml:space="preserve"> miles from the nearest interchange on I-95 (Exit 86)</w:t>
      </w:r>
      <w:r w:rsidR="002F72E1">
        <w:rPr>
          <w:sz w:val="26"/>
          <w:szCs w:val="26"/>
        </w:rPr>
        <w:t xml:space="preserve"> and</w:t>
      </w:r>
      <w:r w:rsidR="00F1379B">
        <w:rPr>
          <w:sz w:val="26"/>
          <w:szCs w:val="26"/>
        </w:rPr>
        <w:t>, of greater significance,</w:t>
      </w:r>
      <w:r w:rsidR="002F72E1">
        <w:rPr>
          <w:sz w:val="26"/>
          <w:szCs w:val="26"/>
        </w:rPr>
        <w:t xml:space="preserve"> </w:t>
      </w:r>
      <w:r w:rsidR="00AB5570">
        <w:rPr>
          <w:sz w:val="26"/>
          <w:szCs w:val="26"/>
        </w:rPr>
        <w:t>would add</w:t>
      </w:r>
      <w:r w:rsidR="002F72E1">
        <w:rPr>
          <w:sz w:val="26"/>
          <w:szCs w:val="26"/>
        </w:rPr>
        <w:t xml:space="preserve"> traffic to</w:t>
      </w:r>
      <w:r w:rsidRPr="00665FC6">
        <w:rPr>
          <w:sz w:val="26"/>
          <w:szCs w:val="26"/>
        </w:rPr>
        <w:t xml:space="preserve"> </w:t>
      </w:r>
      <w:r w:rsidR="00790D6E">
        <w:rPr>
          <w:sz w:val="26"/>
          <w:szCs w:val="26"/>
        </w:rPr>
        <w:t xml:space="preserve">multiple </w:t>
      </w:r>
      <w:r w:rsidRPr="00665FC6">
        <w:rPr>
          <w:sz w:val="26"/>
          <w:szCs w:val="26"/>
        </w:rPr>
        <w:t>roads used b</w:t>
      </w:r>
      <w:r w:rsidR="00CF719D">
        <w:rPr>
          <w:sz w:val="26"/>
          <w:szCs w:val="26"/>
        </w:rPr>
        <w:t xml:space="preserve">y </w:t>
      </w:r>
      <w:r w:rsidR="002F72E1">
        <w:rPr>
          <w:sz w:val="26"/>
          <w:szCs w:val="26"/>
        </w:rPr>
        <w:t>residents of many neighborhoods</w:t>
      </w:r>
      <w:r w:rsidRPr="00665FC6">
        <w:rPr>
          <w:sz w:val="26"/>
          <w:szCs w:val="26"/>
        </w:rPr>
        <w:t>.</w:t>
      </w:r>
    </w:p>
    <w:p w:rsidR="00B205E0" w:rsidRPr="00665FC6" w:rsidRDefault="00EA4AA3" w:rsidP="00EA4AA3">
      <w:pPr>
        <w:ind w:left="720"/>
        <w:rPr>
          <w:sz w:val="26"/>
          <w:szCs w:val="26"/>
        </w:rPr>
      </w:pPr>
      <w:r w:rsidRPr="00665FC6">
        <w:rPr>
          <w:sz w:val="26"/>
          <w:szCs w:val="26"/>
        </w:rPr>
        <w:t>&gt; The SuperValu DC is border</w:t>
      </w:r>
      <w:r w:rsidR="00CF719D">
        <w:rPr>
          <w:sz w:val="26"/>
          <w:szCs w:val="26"/>
        </w:rPr>
        <w:t>ed by the Chick</w:t>
      </w:r>
      <w:r w:rsidR="00AB5570">
        <w:rPr>
          <w:sz w:val="26"/>
          <w:szCs w:val="26"/>
        </w:rPr>
        <w:t>ahominy River, CSX railroad tracks,</w:t>
      </w:r>
      <w:r w:rsidR="00CF719D">
        <w:rPr>
          <w:sz w:val="26"/>
          <w:szCs w:val="26"/>
        </w:rPr>
        <w:t xml:space="preserve"> and</w:t>
      </w:r>
      <w:r w:rsidRPr="00665FC6">
        <w:rPr>
          <w:sz w:val="26"/>
          <w:szCs w:val="26"/>
        </w:rPr>
        <w:t xml:space="preserve"> i</w:t>
      </w:r>
      <w:r w:rsidR="00153F30" w:rsidRPr="00665FC6">
        <w:rPr>
          <w:sz w:val="26"/>
          <w:szCs w:val="26"/>
        </w:rPr>
        <w:t xml:space="preserve">ndustrial development along its </w:t>
      </w:r>
      <w:r w:rsidRPr="00665FC6">
        <w:rPr>
          <w:sz w:val="26"/>
          <w:szCs w:val="26"/>
        </w:rPr>
        <w:t>entrance road. Wegmans</w:t>
      </w:r>
      <w:r w:rsidR="00CF719D">
        <w:rPr>
          <w:sz w:val="26"/>
          <w:szCs w:val="26"/>
        </w:rPr>
        <w:t xml:space="preserve">, on the other hand, is surrounding by </w:t>
      </w:r>
      <w:r w:rsidRPr="00665FC6">
        <w:rPr>
          <w:sz w:val="26"/>
          <w:szCs w:val="26"/>
        </w:rPr>
        <w:t xml:space="preserve">homes and </w:t>
      </w:r>
      <w:r w:rsidR="00CF719D">
        <w:rPr>
          <w:sz w:val="26"/>
          <w:szCs w:val="26"/>
        </w:rPr>
        <w:t xml:space="preserve">residential </w:t>
      </w:r>
      <w:r w:rsidRPr="00665FC6">
        <w:rPr>
          <w:sz w:val="26"/>
          <w:szCs w:val="26"/>
        </w:rPr>
        <w:t>subdivisions on all sides.</w:t>
      </w:r>
    </w:p>
    <w:p w:rsidR="001A200A" w:rsidRDefault="00153F30">
      <w:pPr>
        <w:rPr>
          <w:sz w:val="26"/>
          <w:szCs w:val="26"/>
        </w:rPr>
      </w:pPr>
      <w:r w:rsidRPr="00665FC6">
        <w:rPr>
          <w:sz w:val="26"/>
          <w:szCs w:val="26"/>
        </w:rPr>
        <w:tab/>
      </w:r>
      <w:r w:rsidR="001A200A" w:rsidRPr="00665FC6">
        <w:rPr>
          <w:sz w:val="26"/>
          <w:szCs w:val="26"/>
        </w:rPr>
        <w:t>The SuperValu DC</w:t>
      </w:r>
      <w:r w:rsidR="006A67B7" w:rsidRPr="00665FC6">
        <w:rPr>
          <w:sz w:val="26"/>
          <w:szCs w:val="26"/>
        </w:rPr>
        <w:t xml:space="preserve"> is not comparable</w:t>
      </w:r>
      <w:r w:rsidR="001A200A" w:rsidRPr="00665FC6">
        <w:rPr>
          <w:sz w:val="26"/>
          <w:szCs w:val="26"/>
        </w:rPr>
        <w:t xml:space="preserve"> to the Wegmans DC and pr</w:t>
      </w:r>
      <w:r w:rsidR="002028C2" w:rsidRPr="00665FC6">
        <w:rPr>
          <w:sz w:val="26"/>
          <w:szCs w:val="26"/>
        </w:rPr>
        <w:t xml:space="preserve">ovides no basis for </w:t>
      </w:r>
      <w:r w:rsidR="00237D06" w:rsidRPr="00665FC6">
        <w:rPr>
          <w:sz w:val="26"/>
          <w:szCs w:val="26"/>
        </w:rPr>
        <w:t xml:space="preserve">the latter’s </w:t>
      </w:r>
      <w:r w:rsidR="002028C2" w:rsidRPr="00665FC6">
        <w:rPr>
          <w:sz w:val="26"/>
          <w:szCs w:val="26"/>
        </w:rPr>
        <w:t>approval</w:t>
      </w:r>
      <w:r w:rsidR="001A200A" w:rsidRPr="00665FC6">
        <w:rPr>
          <w:sz w:val="26"/>
          <w:szCs w:val="26"/>
        </w:rPr>
        <w:t xml:space="preserve">. If the Board were to approve the Wegmans DC at this location, it would open up the entire county to </w:t>
      </w:r>
      <w:r w:rsidR="00B4750D">
        <w:rPr>
          <w:sz w:val="26"/>
          <w:szCs w:val="26"/>
        </w:rPr>
        <w:t xml:space="preserve">Pentagon-size and smaller </w:t>
      </w:r>
      <w:r w:rsidR="001A200A" w:rsidRPr="00665FC6">
        <w:rPr>
          <w:sz w:val="26"/>
          <w:szCs w:val="26"/>
        </w:rPr>
        <w:t xml:space="preserve">DC’s in all </w:t>
      </w:r>
      <w:r w:rsidR="00237D06" w:rsidRPr="00665FC6">
        <w:rPr>
          <w:sz w:val="26"/>
          <w:szCs w:val="26"/>
        </w:rPr>
        <w:t xml:space="preserve">magisterial </w:t>
      </w:r>
      <w:r w:rsidR="001A200A" w:rsidRPr="00665FC6">
        <w:rPr>
          <w:sz w:val="26"/>
          <w:szCs w:val="26"/>
        </w:rPr>
        <w:t>districts without regard to existing residenti</w:t>
      </w:r>
      <w:r w:rsidR="00977294">
        <w:rPr>
          <w:sz w:val="26"/>
          <w:szCs w:val="26"/>
        </w:rPr>
        <w:t>al communities, road use</w:t>
      </w:r>
      <w:r w:rsidR="006A67B7" w:rsidRPr="00665FC6">
        <w:rPr>
          <w:sz w:val="26"/>
          <w:szCs w:val="26"/>
        </w:rPr>
        <w:t>, traffic,</w:t>
      </w:r>
      <w:r w:rsidR="001A200A" w:rsidRPr="00665FC6">
        <w:rPr>
          <w:sz w:val="26"/>
          <w:szCs w:val="26"/>
        </w:rPr>
        <w:t xml:space="preserve"> </w:t>
      </w:r>
      <w:r w:rsidR="0049101A">
        <w:rPr>
          <w:sz w:val="26"/>
          <w:szCs w:val="26"/>
        </w:rPr>
        <w:t xml:space="preserve">or </w:t>
      </w:r>
      <w:r w:rsidR="001A200A" w:rsidRPr="00665FC6">
        <w:rPr>
          <w:sz w:val="26"/>
          <w:szCs w:val="26"/>
        </w:rPr>
        <w:t>parcel size</w:t>
      </w:r>
      <w:r w:rsidR="00237D06" w:rsidRPr="00665FC6">
        <w:rPr>
          <w:sz w:val="26"/>
          <w:szCs w:val="26"/>
        </w:rPr>
        <w:t>. Future DC developers would</w:t>
      </w:r>
      <w:r w:rsidR="002028C2" w:rsidRPr="00665FC6">
        <w:rPr>
          <w:sz w:val="26"/>
          <w:szCs w:val="26"/>
        </w:rPr>
        <w:t xml:space="preserve"> likely </w:t>
      </w:r>
      <w:r w:rsidR="00237D06" w:rsidRPr="00665FC6">
        <w:rPr>
          <w:sz w:val="26"/>
          <w:szCs w:val="26"/>
        </w:rPr>
        <w:t xml:space="preserve">also </w:t>
      </w:r>
      <w:r w:rsidR="0042642C">
        <w:rPr>
          <w:sz w:val="26"/>
          <w:szCs w:val="26"/>
        </w:rPr>
        <w:t>seek Wegmans-type</w:t>
      </w:r>
      <w:r w:rsidR="006A67B7" w:rsidRPr="00665FC6">
        <w:rPr>
          <w:sz w:val="26"/>
          <w:szCs w:val="26"/>
        </w:rPr>
        <w:t xml:space="preserve"> tax rebates, reductions, and infrastructure improvements</w:t>
      </w:r>
      <w:r w:rsidR="0042642C">
        <w:rPr>
          <w:sz w:val="26"/>
          <w:szCs w:val="26"/>
        </w:rPr>
        <w:t xml:space="preserve"> from the county</w:t>
      </w:r>
      <w:r w:rsidR="001A200A" w:rsidRPr="00665FC6">
        <w:rPr>
          <w:sz w:val="26"/>
          <w:szCs w:val="26"/>
        </w:rPr>
        <w:t xml:space="preserve">. </w:t>
      </w:r>
    </w:p>
    <w:p w:rsidR="009C68D8" w:rsidRDefault="00FF2AFD">
      <w:pPr>
        <w:rPr>
          <w:sz w:val="26"/>
          <w:szCs w:val="26"/>
        </w:rPr>
      </w:pPr>
      <w:r>
        <w:rPr>
          <w:sz w:val="26"/>
          <w:szCs w:val="26"/>
        </w:rPr>
        <w:tab/>
        <w:t xml:space="preserve">2. </w:t>
      </w:r>
      <w:r w:rsidRPr="00FF2AFD">
        <w:rPr>
          <w:sz w:val="26"/>
          <w:szCs w:val="26"/>
          <w:u w:val="single"/>
        </w:rPr>
        <w:t>N</w:t>
      </w:r>
      <w:r w:rsidR="00F1379B">
        <w:rPr>
          <w:sz w:val="26"/>
          <w:szCs w:val="26"/>
          <w:u w:val="single"/>
        </w:rPr>
        <w:t>o Reference to Air Park Site in the</w:t>
      </w:r>
      <w:r w:rsidRPr="00FF2AFD">
        <w:rPr>
          <w:sz w:val="26"/>
          <w:szCs w:val="26"/>
          <w:u w:val="single"/>
        </w:rPr>
        <w:t xml:space="preserve"> Performance Agreement</w:t>
      </w:r>
      <w:r w:rsidR="00A77CB0">
        <w:rPr>
          <w:sz w:val="26"/>
          <w:szCs w:val="26"/>
        </w:rPr>
        <w:t>. Air Park Associates, L.P.</w:t>
      </w:r>
      <w:r>
        <w:rPr>
          <w:sz w:val="26"/>
          <w:szCs w:val="26"/>
        </w:rPr>
        <w:t xml:space="preserve"> is not a party to the PA. The PA makes no r</w:t>
      </w:r>
      <w:r w:rsidR="00E04302">
        <w:rPr>
          <w:sz w:val="26"/>
          <w:szCs w:val="26"/>
        </w:rPr>
        <w:t>eference to any specific parcels</w:t>
      </w:r>
      <w:r w:rsidR="00A77CB0">
        <w:rPr>
          <w:sz w:val="26"/>
          <w:szCs w:val="26"/>
        </w:rPr>
        <w:t xml:space="preserve"> in Hanover County</w:t>
      </w:r>
      <w:r>
        <w:rPr>
          <w:sz w:val="26"/>
          <w:szCs w:val="26"/>
        </w:rPr>
        <w:t xml:space="preserve">. </w:t>
      </w:r>
    </w:p>
    <w:p w:rsidR="009C68D8" w:rsidRPr="00665FC6" w:rsidRDefault="009C68D8">
      <w:pPr>
        <w:rPr>
          <w:sz w:val="26"/>
          <w:szCs w:val="26"/>
        </w:rPr>
      </w:pPr>
      <w:r>
        <w:rPr>
          <w:sz w:val="26"/>
          <w:szCs w:val="26"/>
        </w:rPr>
        <w:tab/>
      </w:r>
      <w:r w:rsidR="00FF2AFD">
        <w:rPr>
          <w:sz w:val="26"/>
          <w:szCs w:val="26"/>
        </w:rPr>
        <w:t>T</w:t>
      </w:r>
      <w:r>
        <w:rPr>
          <w:sz w:val="26"/>
          <w:szCs w:val="26"/>
        </w:rPr>
        <w:t xml:space="preserve">here is no discussion of </w:t>
      </w:r>
      <w:r w:rsidR="00785110">
        <w:rPr>
          <w:sz w:val="26"/>
          <w:szCs w:val="26"/>
        </w:rPr>
        <w:t>county</w:t>
      </w:r>
      <w:r w:rsidR="00FF2AFD">
        <w:rPr>
          <w:sz w:val="26"/>
          <w:szCs w:val="26"/>
        </w:rPr>
        <w:t xml:space="preserve"> applications for any site in the PA. The PA contains no discussion </w:t>
      </w:r>
      <w:r w:rsidR="00F1379B">
        <w:rPr>
          <w:sz w:val="26"/>
          <w:szCs w:val="26"/>
        </w:rPr>
        <w:t>of</w:t>
      </w:r>
      <w:r>
        <w:rPr>
          <w:sz w:val="26"/>
          <w:szCs w:val="26"/>
        </w:rPr>
        <w:t xml:space="preserve"> </w:t>
      </w:r>
      <w:r w:rsidR="00FF2AFD">
        <w:rPr>
          <w:sz w:val="26"/>
          <w:szCs w:val="26"/>
        </w:rPr>
        <w:t>approval</w:t>
      </w:r>
      <w:r>
        <w:rPr>
          <w:sz w:val="26"/>
          <w:szCs w:val="26"/>
        </w:rPr>
        <w:t>, denial, or any other action</w:t>
      </w:r>
      <w:r w:rsidR="00FF2AFD">
        <w:rPr>
          <w:sz w:val="26"/>
          <w:szCs w:val="26"/>
        </w:rPr>
        <w:t xml:space="preserve"> </w:t>
      </w:r>
      <w:r>
        <w:rPr>
          <w:sz w:val="26"/>
          <w:szCs w:val="26"/>
        </w:rPr>
        <w:t>by the</w:t>
      </w:r>
      <w:r w:rsidR="00785110">
        <w:rPr>
          <w:sz w:val="26"/>
          <w:szCs w:val="26"/>
        </w:rPr>
        <w:t xml:space="preserve"> county or any department on</w:t>
      </w:r>
      <w:r>
        <w:rPr>
          <w:sz w:val="26"/>
          <w:szCs w:val="26"/>
        </w:rPr>
        <w:t xml:space="preserve"> Wegmans or Air Park Associates</w:t>
      </w:r>
      <w:r w:rsidR="00FF2AFD">
        <w:rPr>
          <w:sz w:val="26"/>
          <w:szCs w:val="26"/>
        </w:rPr>
        <w:t xml:space="preserve"> applications</w:t>
      </w:r>
      <w:r>
        <w:rPr>
          <w:sz w:val="26"/>
          <w:szCs w:val="26"/>
        </w:rPr>
        <w:t xml:space="preserve">. The PA </w:t>
      </w:r>
      <w:r w:rsidR="00FF2AFD">
        <w:rPr>
          <w:sz w:val="26"/>
          <w:szCs w:val="26"/>
        </w:rPr>
        <w:t xml:space="preserve">contains no </w:t>
      </w:r>
      <w:r w:rsidR="00785110">
        <w:rPr>
          <w:sz w:val="26"/>
          <w:szCs w:val="26"/>
        </w:rPr>
        <w:t>contingencies related to</w:t>
      </w:r>
      <w:r>
        <w:rPr>
          <w:sz w:val="26"/>
          <w:szCs w:val="26"/>
        </w:rPr>
        <w:t xml:space="preserve"> county, state, or federal approvals</w:t>
      </w:r>
      <w:r w:rsidR="00785110">
        <w:rPr>
          <w:sz w:val="26"/>
          <w:szCs w:val="26"/>
        </w:rPr>
        <w:t xml:space="preserve"> for Wegmans.</w:t>
      </w:r>
      <w:r w:rsidR="001B681D">
        <w:rPr>
          <w:sz w:val="26"/>
          <w:szCs w:val="26"/>
        </w:rPr>
        <w:t xml:space="preserve"> </w:t>
      </w:r>
      <w:r w:rsidR="00D42C7B">
        <w:rPr>
          <w:sz w:val="26"/>
          <w:szCs w:val="26"/>
        </w:rPr>
        <w:t xml:space="preserve">Nothing in the </w:t>
      </w:r>
      <w:r w:rsidR="00D42C7B">
        <w:rPr>
          <w:sz w:val="26"/>
          <w:szCs w:val="26"/>
        </w:rPr>
        <w:lastRenderedPageBreak/>
        <w:t>PA constrains the Board from denying the Wegmans application and determining that this is the wrong site for a Pentagon-sized DC.</w:t>
      </w:r>
    </w:p>
    <w:p w:rsidR="00925247" w:rsidRPr="00665FC6" w:rsidRDefault="00D42C7B">
      <w:pPr>
        <w:rPr>
          <w:sz w:val="26"/>
          <w:szCs w:val="26"/>
        </w:rPr>
      </w:pPr>
      <w:r>
        <w:rPr>
          <w:sz w:val="26"/>
          <w:szCs w:val="26"/>
        </w:rPr>
        <w:tab/>
        <w:t>3</w:t>
      </w:r>
      <w:r w:rsidR="00925247" w:rsidRPr="00665FC6">
        <w:rPr>
          <w:sz w:val="26"/>
          <w:szCs w:val="26"/>
        </w:rPr>
        <w:t xml:space="preserve">. </w:t>
      </w:r>
      <w:r>
        <w:rPr>
          <w:sz w:val="26"/>
          <w:szCs w:val="26"/>
          <w:u w:val="single"/>
        </w:rPr>
        <w:t>County Tax Subsidies Not Tied to Jobs</w:t>
      </w:r>
      <w:r w:rsidR="00925247" w:rsidRPr="00665FC6">
        <w:rPr>
          <w:sz w:val="26"/>
          <w:szCs w:val="26"/>
        </w:rPr>
        <w:t>. The county claims that t</w:t>
      </w:r>
      <w:r w:rsidR="00A0168B" w:rsidRPr="00665FC6">
        <w:rPr>
          <w:sz w:val="26"/>
          <w:szCs w:val="26"/>
        </w:rPr>
        <w:t>he Wegmans</w:t>
      </w:r>
      <w:r w:rsidR="00601B52" w:rsidRPr="00665FC6">
        <w:rPr>
          <w:sz w:val="26"/>
          <w:szCs w:val="26"/>
        </w:rPr>
        <w:t xml:space="preserve"> DC</w:t>
      </w:r>
      <w:r w:rsidR="00925247" w:rsidRPr="00665FC6">
        <w:rPr>
          <w:sz w:val="26"/>
          <w:szCs w:val="26"/>
        </w:rPr>
        <w:t xml:space="preserve"> will provide 700 jobs for Han</w:t>
      </w:r>
      <w:r w:rsidR="001B681D">
        <w:rPr>
          <w:sz w:val="26"/>
          <w:szCs w:val="26"/>
        </w:rPr>
        <w:t>over. Wegmans will receive $2.35</w:t>
      </w:r>
      <w:r w:rsidR="00925247" w:rsidRPr="00665FC6">
        <w:rPr>
          <w:sz w:val="26"/>
          <w:szCs w:val="26"/>
        </w:rPr>
        <w:t xml:space="preserve"> million in </w:t>
      </w:r>
      <w:r w:rsidR="001B681D">
        <w:rPr>
          <w:sz w:val="26"/>
          <w:szCs w:val="26"/>
        </w:rPr>
        <w:t>county tax rebates</w:t>
      </w:r>
      <w:r w:rsidR="00925247" w:rsidRPr="00665FC6">
        <w:rPr>
          <w:sz w:val="26"/>
          <w:szCs w:val="26"/>
        </w:rPr>
        <w:t xml:space="preserve"> if it meets certain performance obligations. </w:t>
      </w:r>
    </w:p>
    <w:p w:rsidR="003B556D" w:rsidRPr="00665FC6" w:rsidRDefault="002028C2">
      <w:pPr>
        <w:rPr>
          <w:sz w:val="26"/>
          <w:szCs w:val="26"/>
        </w:rPr>
      </w:pPr>
      <w:r w:rsidRPr="00665FC6">
        <w:rPr>
          <w:sz w:val="26"/>
          <w:szCs w:val="26"/>
        </w:rPr>
        <w:tab/>
        <w:t>Wegmans is, however, not obligated to provi</w:t>
      </w:r>
      <w:r w:rsidR="002F72E1">
        <w:rPr>
          <w:sz w:val="26"/>
          <w:szCs w:val="26"/>
        </w:rPr>
        <w:t xml:space="preserve">de any jobs in order to receive </w:t>
      </w:r>
      <w:r w:rsidR="0030098B">
        <w:rPr>
          <w:sz w:val="26"/>
          <w:szCs w:val="26"/>
        </w:rPr>
        <w:t>county tax rebates and</w:t>
      </w:r>
      <w:r w:rsidRPr="00665FC6">
        <w:rPr>
          <w:sz w:val="26"/>
          <w:szCs w:val="26"/>
        </w:rPr>
        <w:t xml:space="preserve"> reductions</w:t>
      </w:r>
      <w:r w:rsidR="00925247" w:rsidRPr="00665FC6">
        <w:rPr>
          <w:sz w:val="26"/>
          <w:szCs w:val="26"/>
        </w:rPr>
        <w:t xml:space="preserve">. Under the </w:t>
      </w:r>
      <w:r w:rsidR="004C539C">
        <w:rPr>
          <w:sz w:val="26"/>
          <w:szCs w:val="26"/>
        </w:rPr>
        <w:t>PA</w:t>
      </w:r>
      <w:r w:rsidR="00925247" w:rsidRPr="00665FC6">
        <w:rPr>
          <w:sz w:val="26"/>
          <w:szCs w:val="26"/>
        </w:rPr>
        <w:t xml:space="preserve">, Wegmans does not have to hire a </w:t>
      </w:r>
      <w:r w:rsidR="00925247" w:rsidRPr="00F4710A">
        <w:rPr>
          <w:sz w:val="26"/>
          <w:szCs w:val="26"/>
        </w:rPr>
        <w:t>single</w:t>
      </w:r>
      <w:r w:rsidR="00925247" w:rsidRPr="00665FC6">
        <w:rPr>
          <w:sz w:val="26"/>
          <w:szCs w:val="26"/>
        </w:rPr>
        <w:t xml:space="preserve"> worker a</w:t>
      </w:r>
      <w:r w:rsidR="0030098B">
        <w:rPr>
          <w:sz w:val="26"/>
          <w:szCs w:val="26"/>
        </w:rPr>
        <w:t>t its DC in order to receive</w:t>
      </w:r>
      <w:r w:rsidR="00925247" w:rsidRPr="00665FC6">
        <w:rPr>
          <w:sz w:val="26"/>
          <w:szCs w:val="26"/>
        </w:rPr>
        <w:t xml:space="preserve"> $2.92 million in county tax rebates and reductions. PA, </w:t>
      </w:r>
      <w:r w:rsidR="009656A1" w:rsidRPr="00665FC6">
        <w:rPr>
          <w:sz w:val="26"/>
          <w:szCs w:val="26"/>
        </w:rPr>
        <w:t>Section 4</w:t>
      </w:r>
      <w:r w:rsidR="00574F63" w:rsidRPr="00665FC6">
        <w:rPr>
          <w:sz w:val="26"/>
          <w:szCs w:val="26"/>
        </w:rPr>
        <w:t xml:space="preserve"> </w:t>
      </w:r>
      <w:r w:rsidR="009656A1" w:rsidRPr="00665FC6">
        <w:rPr>
          <w:sz w:val="26"/>
          <w:szCs w:val="26"/>
        </w:rPr>
        <w:t>(b</w:t>
      </w:r>
      <w:proofErr w:type="gramStart"/>
      <w:r w:rsidR="009656A1" w:rsidRPr="00665FC6">
        <w:rPr>
          <w:sz w:val="26"/>
          <w:szCs w:val="26"/>
        </w:rPr>
        <w:t>)(</w:t>
      </w:r>
      <w:proofErr w:type="spellStart"/>
      <w:proofErr w:type="gramEnd"/>
      <w:r w:rsidR="009656A1" w:rsidRPr="00665FC6">
        <w:rPr>
          <w:sz w:val="26"/>
          <w:szCs w:val="26"/>
        </w:rPr>
        <w:t>i</w:t>
      </w:r>
      <w:proofErr w:type="spellEnd"/>
      <w:r w:rsidR="009656A1" w:rsidRPr="00665FC6">
        <w:rPr>
          <w:sz w:val="26"/>
          <w:szCs w:val="26"/>
        </w:rPr>
        <w:t>) ($2.35 million in tax rebates tied</w:t>
      </w:r>
      <w:r w:rsidR="004D665C">
        <w:rPr>
          <w:sz w:val="26"/>
          <w:szCs w:val="26"/>
        </w:rPr>
        <w:t xml:space="preserve"> only</w:t>
      </w:r>
      <w:r w:rsidR="009656A1" w:rsidRPr="00665FC6">
        <w:rPr>
          <w:sz w:val="26"/>
          <w:szCs w:val="26"/>
        </w:rPr>
        <w:t xml:space="preserve"> to </w:t>
      </w:r>
      <w:r w:rsidR="003B556D" w:rsidRPr="00665FC6">
        <w:rPr>
          <w:sz w:val="26"/>
          <w:szCs w:val="26"/>
        </w:rPr>
        <w:t xml:space="preserve">Wegmans’ </w:t>
      </w:r>
      <w:r w:rsidR="009656A1" w:rsidRPr="00665FC6">
        <w:rPr>
          <w:sz w:val="26"/>
          <w:szCs w:val="26"/>
        </w:rPr>
        <w:t>capital investment of $142 million), PA</w:t>
      </w:r>
      <w:r w:rsidR="004D665C">
        <w:rPr>
          <w:sz w:val="26"/>
          <w:szCs w:val="26"/>
        </w:rPr>
        <w:t>,</w:t>
      </w:r>
      <w:r w:rsidR="009656A1" w:rsidRPr="00665FC6">
        <w:rPr>
          <w:sz w:val="26"/>
          <w:szCs w:val="26"/>
        </w:rPr>
        <w:t xml:space="preserve"> Section 4</w:t>
      </w:r>
      <w:r w:rsidR="00574F63" w:rsidRPr="00665FC6">
        <w:rPr>
          <w:sz w:val="26"/>
          <w:szCs w:val="26"/>
        </w:rPr>
        <w:t xml:space="preserve"> </w:t>
      </w:r>
      <w:r w:rsidR="009656A1" w:rsidRPr="00665FC6">
        <w:rPr>
          <w:sz w:val="26"/>
          <w:szCs w:val="26"/>
        </w:rPr>
        <w:t xml:space="preserve">(b)(iii) (50% </w:t>
      </w:r>
      <w:r w:rsidR="00574F63" w:rsidRPr="00665FC6">
        <w:rPr>
          <w:sz w:val="26"/>
          <w:szCs w:val="26"/>
        </w:rPr>
        <w:t>reduction in</w:t>
      </w:r>
      <w:r w:rsidR="003B556D" w:rsidRPr="00665FC6">
        <w:rPr>
          <w:sz w:val="26"/>
          <w:szCs w:val="26"/>
        </w:rPr>
        <w:t xml:space="preserve"> m</w:t>
      </w:r>
      <w:r w:rsidR="00574F63" w:rsidRPr="00665FC6">
        <w:rPr>
          <w:sz w:val="26"/>
          <w:szCs w:val="26"/>
        </w:rPr>
        <w:t>erchants’ capital taxes</w:t>
      </w:r>
      <w:r w:rsidR="003B556D" w:rsidRPr="00665FC6">
        <w:rPr>
          <w:sz w:val="26"/>
          <w:szCs w:val="26"/>
        </w:rPr>
        <w:t xml:space="preserve"> </w:t>
      </w:r>
      <w:r w:rsidR="00574F63" w:rsidRPr="00665FC6">
        <w:rPr>
          <w:sz w:val="26"/>
          <w:szCs w:val="26"/>
        </w:rPr>
        <w:t xml:space="preserve">for Wegmans </w:t>
      </w:r>
      <w:r w:rsidR="003B556D" w:rsidRPr="00665FC6">
        <w:rPr>
          <w:sz w:val="26"/>
          <w:szCs w:val="26"/>
        </w:rPr>
        <w:t>not tied to capital investment or jobs).</w:t>
      </w:r>
      <w:r w:rsidR="00714F4D" w:rsidRPr="00665FC6">
        <w:rPr>
          <w:rStyle w:val="FootnoteReference"/>
          <w:sz w:val="26"/>
          <w:szCs w:val="26"/>
        </w:rPr>
        <w:footnoteReference w:id="4"/>
      </w:r>
      <w:r w:rsidR="003B556D" w:rsidRPr="00665FC6">
        <w:rPr>
          <w:sz w:val="26"/>
          <w:szCs w:val="26"/>
        </w:rPr>
        <w:t xml:space="preserve"> </w:t>
      </w:r>
      <w:r w:rsidR="00A77CB0">
        <w:rPr>
          <w:sz w:val="26"/>
          <w:szCs w:val="26"/>
        </w:rPr>
        <w:t xml:space="preserve">Jobs </w:t>
      </w:r>
      <w:r w:rsidR="00450C52">
        <w:rPr>
          <w:sz w:val="26"/>
          <w:szCs w:val="26"/>
        </w:rPr>
        <w:t>play</w:t>
      </w:r>
      <w:r w:rsidR="00097096" w:rsidRPr="00665FC6">
        <w:rPr>
          <w:sz w:val="26"/>
          <w:szCs w:val="26"/>
        </w:rPr>
        <w:t xml:space="preserve"> </w:t>
      </w:r>
      <w:r w:rsidR="00097096" w:rsidRPr="00F4710A">
        <w:rPr>
          <w:sz w:val="26"/>
          <w:szCs w:val="26"/>
          <w:u w:val="single"/>
        </w:rPr>
        <w:t>no</w:t>
      </w:r>
      <w:r w:rsidR="00097096" w:rsidRPr="00665FC6">
        <w:rPr>
          <w:sz w:val="26"/>
          <w:szCs w:val="26"/>
        </w:rPr>
        <w:t xml:space="preserve"> role in determining Wegmans’ eligibility for $2.92 million in county tax rebates and reductions</w:t>
      </w:r>
      <w:r w:rsidR="00977294">
        <w:rPr>
          <w:sz w:val="26"/>
          <w:szCs w:val="26"/>
        </w:rPr>
        <w:t>, and</w:t>
      </w:r>
      <w:r w:rsidR="0030098B">
        <w:rPr>
          <w:sz w:val="26"/>
          <w:szCs w:val="26"/>
        </w:rPr>
        <w:t xml:space="preserve"> </w:t>
      </w:r>
      <w:r w:rsidR="00977294">
        <w:rPr>
          <w:sz w:val="26"/>
          <w:szCs w:val="26"/>
        </w:rPr>
        <w:t>the county</w:t>
      </w:r>
      <w:r w:rsidR="00F4710A">
        <w:rPr>
          <w:sz w:val="26"/>
          <w:szCs w:val="26"/>
        </w:rPr>
        <w:t xml:space="preserve"> </w:t>
      </w:r>
      <w:r w:rsidR="0030098B">
        <w:rPr>
          <w:sz w:val="26"/>
          <w:szCs w:val="26"/>
        </w:rPr>
        <w:t xml:space="preserve">pays Wegmans $2.35 million three years </w:t>
      </w:r>
      <w:r w:rsidR="0030098B" w:rsidRPr="00F4710A">
        <w:rPr>
          <w:sz w:val="26"/>
          <w:szCs w:val="26"/>
          <w:u w:val="single"/>
        </w:rPr>
        <w:t>before</w:t>
      </w:r>
      <w:r w:rsidR="0030098B">
        <w:rPr>
          <w:sz w:val="26"/>
          <w:szCs w:val="26"/>
        </w:rPr>
        <w:t xml:space="preserve"> </w:t>
      </w:r>
      <w:r w:rsidR="000834DF">
        <w:rPr>
          <w:sz w:val="26"/>
          <w:szCs w:val="26"/>
        </w:rPr>
        <w:t>Wegmans receives the state money</w:t>
      </w:r>
      <w:r w:rsidR="00097096" w:rsidRPr="00665FC6">
        <w:rPr>
          <w:sz w:val="26"/>
          <w:szCs w:val="26"/>
        </w:rPr>
        <w:t xml:space="preserve">. </w:t>
      </w:r>
      <w:r w:rsidR="00F4710A">
        <w:rPr>
          <w:sz w:val="26"/>
          <w:szCs w:val="26"/>
        </w:rPr>
        <w:t>Comp</w:t>
      </w:r>
      <w:r w:rsidR="00094623">
        <w:rPr>
          <w:sz w:val="26"/>
          <w:szCs w:val="26"/>
        </w:rPr>
        <w:t xml:space="preserve">ared to the state, the county is giving </w:t>
      </w:r>
      <w:r w:rsidR="00D31C05">
        <w:rPr>
          <w:sz w:val="26"/>
          <w:szCs w:val="26"/>
        </w:rPr>
        <w:t>money</w:t>
      </w:r>
      <w:r w:rsidR="00F4710A">
        <w:rPr>
          <w:sz w:val="26"/>
          <w:szCs w:val="26"/>
        </w:rPr>
        <w:t xml:space="preserve"> </w:t>
      </w:r>
      <w:r w:rsidR="00094623">
        <w:rPr>
          <w:sz w:val="26"/>
          <w:szCs w:val="26"/>
        </w:rPr>
        <w:t xml:space="preserve">away </w:t>
      </w:r>
      <w:r w:rsidR="00F4710A">
        <w:rPr>
          <w:sz w:val="26"/>
          <w:szCs w:val="26"/>
        </w:rPr>
        <w:t>to Wegm</w:t>
      </w:r>
      <w:r w:rsidR="00094623">
        <w:rPr>
          <w:sz w:val="26"/>
          <w:szCs w:val="26"/>
        </w:rPr>
        <w:t xml:space="preserve">ans, an </w:t>
      </w:r>
      <w:r w:rsidR="00977294">
        <w:rPr>
          <w:sz w:val="26"/>
          <w:szCs w:val="26"/>
        </w:rPr>
        <w:t xml:space="preserve">insult </w:t>
      </w:r>
      <w:r w:rsidR="00F4710A">
        <w:rPr>
          <w:sz w:val="26"/>
          <w:szCs w:val="26"/>
        </w:rPr>
        <w:t xml:space="preserve">to </w:t>
      </w:r>
      <w:r w:rsidR="000834DF">
        <w:rPr>
          <w:sz w:val="26"/>
          <w:szCs w:val="26"/>
        </w:rPr>
        <w:t xml:space="preserve">Hanover </w:t>
      </w:r>
      <w:r w:rsidR="006012CA">
        <w:rPr>
          <w:sz w:val="26"/>
          <w:szCs w:val="26"/>
        </w:rPr>
        <w:t>businesses and citizens</w:t>
      </w:r>
      <w:r w:rsidR="00F4710A">
        <w:rPr>
          <w:sz w:val="26"/>
          <w:szCs w:val="26"/>
        </w:rPr>
        <w:t xml:space="preserve"> pay</w:t>
      </w:r>
      <w:r w:rsidR="006012CA">
        <w:rPr>
          <w:sz w:val="26"/>
          <w:szCs w:val="26"/>
        </w:rPr>
        <w:t>ing</w:t>
      </w:r>
      <w:r w:rsidR="00F4710A">
        <w:rPr>
          <w:sz w:val="26"/>
          <w:szCs w:val="26"/>
        </w:rPr>
        <w:t xml:space="preserve"> </w:t>
      </w:r>
      <w:r w:rsidR="00094623">
        <w:rPr>
          <w:sz w:val="26"/>
          <w:szCs w:val="26"/>
        </w:rPr>
        <w:t>full</w:t>
      </w:r>
      <w:r w:rsidR="000834DF">
        <w:rPr>
          <w:sz w:val="26"/>
          <w:szCs w:val="26"/>
        </w:rPr>
        <w:t xml:space="preserve"> county taxes</w:t>
      </w:r>
      <w:r w:rsidR="00F4710A">
        <w:rPr>
          <w:sz w:val="26"/>
          <w:szCs w:val="26"/>
        </w:rPr>
        <w:t>.</w:t>
      </w:r>
    </w:p>
    <w:p w:rsidR="009D3C6F" w:rsidRPr="00665FC6" w:rsidRDefault="00FC378B" w:rsidP="009D3C6F">
      <w:pPr>
        <w:rPr>
          <w:sz w:val="26"/>
          <w:szCs w:val="26"/>
        </w:rPr>
      </w:pPr>
      <w:r w:rsidRPr="00665FC6">
        <w:rPr>
          <w:sz w:val="26"/>
          <w:szCs w:val="26"/>
        </w:rPr>
        <w:tab/>
      </w:r>
      <w:r w:rsidR="00D42C7B">
        <w:rPr>
          <w:sz w:val="26"/>
          <w:szCs w:val="26"/>
        </w:rPr>
        <w:t>4</w:t>
      </w:r>
      <w:r w:rsidR="00E45D8F" w:rsidRPr="00665FC6">
        <w:rPr>
          <w:sz w:val="26"/>
          <w:szCs w:val="26"/>
        </w:rPr>
        <w:t xml:space="preserve">. </w:t>
      </w:r>
      <w:r w:rsidR="00E45D8F" w:rsidRPr="00665FC6">
        <w:rPr>
          <w:sz w:val="26"/>
          <w:szCs w:val="26"/>
          <w:u w:val="single"/>
        </w:rPr>
        <w:t>Tax Abatements</w:t>
      </w:r>
      <w:r w:rsidR="00691292" w:rsidRPr="00665FC6">
        <w:rPr>
          <w:sz w:val="26"/>
          <w:szCs w:val="26"/>
        </w:rPr>
        <w:t xml:space="preserve">. </w:t>
      </w:r>
      <w:r w:rsidR="00714F4D" w:rsidRPr="00665FC6">
        <w:rPr>
          <w:sz w:val="26"/>
          <w:szCs w:val="26"/>
        </w:rPr>
        <w:t xml:space="preserve">The </w:t>
      </w:r>
      <w:r w:rsidR="009D3C6F" w:rsidRPr="00665FC6">
        <w:rPr>
          <w:sz w:val="26"/>
          <w:szCs w:val="26"/>
        </w:rPr>
        <w:t>$2.35 million in tax rebates and $0.57 million in tax reductio</w:t>
      </w:r>
      <w:r w:rsidR="00714F4D" w:rsidRPr="00665FC6">
        <w:rPr>
          <w:sz w:val="26"/>
          <w:szCs w:val="26"/>
        </w:rPr>
        <w:t>ns for Wegmans</w:t>
      </w:r>
      <w:r w:rsidR="00E45D8F" w:rsidRPr="00665FC6">
        <w:rPr>
          <w:sz w:val="26"/>
          <w:szCs w:val="26"/>
        </w:rPr>
        <w:t xml:space="preserve"> are</w:t>
      </w:r>
      <w:r w:rsidR="009D3C6F" w:rsidRPr="00665FC6">
        <w:rPr>
          <w:sz w:val="26"/>
          <w:szCs w:val="26"/>
        </w:rPr>
        <w:t xml:space="preserve"> tax abatements. </w:t>
      </w:r>
    </w:p>
    <w:p w:rsidR="00691292" w:rsidRPr="00665FC6" w:rsidRDefault="009D3C6F">
      <w:pPr>
        <w:rPr>
          <w:sz w:val="26"/>
          <w:szCs w:val="26"/>
        </w:rPr>
      </w:pPr>
      <w:r w:rsidRPr="00665FC6">
        <w:rPr>
          <w:sz w:val="26"/>
          <w:szCs w:val="26"/>
        </w:rPr>
        <w:tab/>
      </w:r>
      <w:r w:rsidR="00714F4D" w:rsidRPr="00665FC6">
        <w:rPr>
          <w:sz w:val="26"/>
          <w:szCs w:val="26"/>
        </w:rPr>
        <w:t>In the county’s</w:t>
      </w:r>
      <w:r w:rsidR="004D665C">
        <w:rPr>
          <w:sz w:val="26"/>
          <w:szCs w:val="26"/>
        </w:rPr>
        <w:t xml:space="preserve"> 2017 CAFR, financial note 10, </w:t>
      </w:r>
      <w:r w:rsidR="00691292" w:rsidRPr="00665FC6">
        <w:rPr>
          <w:sz w:val="26"/>
          <w:szCs w:val="26"/>
        </w:rPr>
        <w:t>new accou</w:t>
      </w:r>
      <w:r w:rsidR="00714F4D" w:rsidRPr="00665FC6">
        <w:rPr>
          <w:sz w:val="26"/>
          <w:szCs w:val="26"/>
        </w:rPr>
        <w:t>nting pronouncements</w:t>
      </w:r>
      <w:r w:rsidR="004D665C">
        <w:rPr>
          <w:sz w:val="26"/>
          <w:szCs w:val="26"/>
        </w:rPr>
        <w:t xml:space="preserve">, </w:t>
      </w:r>
      <w:r w:rsidR="00714F4D" w:rsidRPr="00665FC6">
        <w:rPr>
          <w:sz w:val="26"/>
          <w:szCs w:val="26"/>
        </w:rPr>
        <w:t>discusses</w:t>
      </w:r>
      <w:r w:rsidR="00691292" w:rsidRPr="00665FC6">
        <w:rPr>
          <w:sz w:val="26"/>
          <w:szCs w:val="26"/>
        </w:rPr>
        <w:t xml:space="preserve"> </w:t>
      </w:r>
      <w:r w:rsidR="00FC378B" w:rsidRPr="00665FC6">
        <w:rPr>
          <w:sz w:val="26"/>
          <w:szCs w:val="26"/>
        </w:rPr>
        <w:t>the requirement</w:t>
      </w:r>
      <w:r w:rsidR="00691292" w:rsidRPr="00665FC6">
        <w:rPr>
          <w:sz w:val="26"/>
          <w:szCs w:val="26"/>
        </w:rPr>
        <w:t xml:space="preserve"> to d</w:t>
      </w:r>
      <w:r w:rsidR="00714F4D" w:rsidRPr="00665FC6">
        <w:rPr>
          <w:sz w:val="26"/>
          <w:szCs w:val="26"/>
        </w:rPr>
        <w:t>isclose tax abatement</w:t>
      </w:r>
      <w:r w:rsidR="00691292" w:rsidRPr="00665FC6">
        <w:rPr>
          <w:sz w:val="26"/>
          <w:szCs w:val="26"/>
        </w:rPr>
        <w:t xml:space="preserve">s to comply with GASB Statement 77. </w:t>
      </w:r>
      <w:r w:rsidR="00E45D8F" w:rsidRPr="00665FC6">
        <w:rPr>
          <w:sz w:val="26"/>
          <w:szCs w:val="26"/>
        </w:rPr>
        <w:t>A tax abatement i</w:t>
      </w:r>
      <w:r w:rsidR="00273F6A" w:rsidRPr="00665FC6">
        <w:rPr>
          <w:sz w:val="26"/>
          <w:szCs w:val="26"/>
        </w:rPr>
        <w:t xml:space="preserve">s defined as an agreement between a government and an individual or entity in which the government “promises to forgo tax revenues” and the individual or entity promises to take a specific action that contributes to economic development or otherwise benefits the government or the citizens. FY2017 CAFR, p. 50. The </w:t>
      </w:r>
      <w:r w:rsidR="00E45D8F" w:rsidRPr="00665FC6">
        <w:rPr>
          <w:sz w:val="26"/>
          <w:szCs w:val="26"/>
        </w:rPr>
        <w:t xml:space="preserve">2017 </w:t>
      </w:r>
      <w:r w:rsidR="00273F6A" w:rsidRPr="00665FC6">
        <w:rPr>
          <w:sz w:val="26"/>
          <w:szCs w:val="26"/>
        </w:rPr>
        <w:t xml:space="preserve">CAFR </w:t>
      </w:r>
      <w:r w:rsidR="00871B2B">
        <w:rPr>
          <w:sz w:val="26"/>
          <w:szCs w:val="26"/>
        </w:rPr>
        <w:t xml:space="preserve">then </w:t>
      </w:r>
      <w:r w:rsidR="001B681D">
        <w:rPr>
          <w:sz w:val="26"/>
          <w:szCs w:val="26"/>
        </w:rPr>
        <w:t>states</w:t>
      </w:r>
      <w:r w:rsidR="00273F6A" w:rsidRPr="00665FC6">
        <w:rPr>
          <w:sz w:val="26"/>
          <w:szCs w:val="26"/>
        </w:rPr>
        <w:t xml:space="preserve"> th</w:t>
      </w:r>
      <w:r w:rsidR="00E45D8F" w:rsidRPr="00665FC6">
        <w:rPr>
          <w:sz w:val="26"/>
          <w:szCs w:val="26"/>
        </w:rPr>
        <w:t>at th</w:t>
      </w:r>
      <w:r w:rsidR="00273F6A" w:rsidRPr="00665FC6">
        <w:rPr>
          <w:sz w:val="26"/>
          <w:szCs w:val="26"/>
        </w:rPr>
        <w:t xml:space="preserve">e GASB statement “is not applicable to the County as there are </w:t>
      </w:r>
      <w:r w:rsidR="00273F6A" w:rsidRPr="004D665C">
        <w:rPr>
          <w:sz w:val="26"/>
          <w:szCs w:val="26"/>
        </w:rPr>
        <w:t>no</w:t>
      </w:r>
      <w:r w:rsidR="001B681D">
        <w:rPr>
          <w:sz w:val="26"/>
          <w:szCs w:val="26"/>
        </w:rPr>
        <w:t xml:space="preserve"> agreements of this type</w:t>
      </w:r>
      <w:r w:rsidR="004C539C">
        <w:rPr>
          <w:sz w:val="26"/>
          <w:szCs w:val="26"/>
        </w:rPr>
        <w:t>.</w:t>
      </w:r>
      <w:r w:rsidR="001B681D">
        <w:rPr>
          <w:sz w:val="26"/>
          <w:szCs w:val="26"/>
        </w:rPr>
        <w:t>”</w:t>
      </w:r>
      <w:r w:rsidR="004C539C">
        <w:rPr>
          <w:sz w:val="26"/>
          <w:szCs w:val="26"/>
        </w:rPr>
        <w:t xml:space="preserve"> </w:t>
      </w:r>
      <w:r w:rsidR="00273F6A" w:rsidRPr="00665FC6">
        <w:rPr>
          <w:sz w:val="26"/>
          <w:szCs w:val="26"/>
        </w:rPr>
        <w:t>Id.</w:t>
      </w:r>
      <w:r w:rsidR="00E45D8F" w:rsidRPr="00665FC6">
        <w:rPr>
          <w:sz w:val="26"/>
          <w:szCs w:val="26"/>
        </w:rPr>
        <w:t xml:space="preserve"> Similarly, note J - tax abatements</w:t>
      </w:r>
      <w:r w:rsidR="002177E0">
        <w:rPr>
          <w:sz w:val="26"/>
          <w:szCs w:val="26"/>
        </w:rPr>
        <w:t>,</w:t>
      </w:r>
      <w:r w:rsidR="00E45D8F" w:rsidRPr="00665FC6">
        <w:rPr>
          <w:sz w:val="26"/>
          <w:szCs w:val="26"/>
        </w:rPr>
        <w:t xml:space="preserve"> </w:t>
      </w:r>
      <w:r w:rsidR="00FC378B" w:rsidRPr="00665FC6">
        <w:rPr>
          <w:sz w:val="26"/>
          <w:szCs w:val="26"/>
        </w:rPr>
        <w:t xml:space="preserve">in the </w:t>
      </w:r>
      <w:r w:rsidR="00E45D8F" w:rsidRPr="00665FC6">
        <w:rPr>
          <w:sz w:val="26"/>
          <w:szCs w:val="26"/>
        </w:rPr>
        <w:t>most recent 2019 CAFR</w:t>
      </w:r>
      <w:r w:rsidR="002177E0">
        <w:rPr>
          <w:sz w:val="26"/>
          <w:szCs w:val="26"/>
        </w:rPr>
        <w:t>,</w:t>
      </w:r>
      <w:r w:rsidR="00E45D8F" w:rsidRPr="00665FC6">
        <w:rPr>
          <w:sz w:val="26"/>
          <w:szCs w:val="26"/>
        </w:rPr>
        <w:t xml:space="preserve"> only </w:t>
      </w:r>
      <w:r w:rsidR="002177E0">
        <w:rPr>
          <w:sz w:val="26"/>
          <w:szCs w:val="26"/>
        </w:rPr>
        <w:t xml:space="preserve">discusses </w:t>
      </w:r>
      <w:r w:rsidR="00E45D8F" w:rsidRPr="00665FC6">
        <w:rPr>
          <w:sz w:val="26"/>
          <w:szCs w:val="26"/>
        </w:rPr>
        <w:t>the county’s</w:t>
      </w:r>
      <w:r w:rsidR="00FC378B" w:rsidRPr="00665FC6">
        <w:rPr>
          <w:sz w:val="26"/>
          <w:szCs w:val="26"/>
        </w:rPr>
        <w:t xml:space="preserve"> specula</w:t>
      </w:r>
      <w:r w:rsidR="00E45D8F" w:rsidRPr="00665FC6">
        <w:rPr>
          <w:sz w:val="26"/>
          <w:szCs w:val="26"/>
        </w:rPr>
        <w:t xml:space="preserve">tive building program but states </w:t>
      </w:r>
      <w:r w:rsidR="00FC378B" w:rsidRPr="00665FC6">
        <w:rPr>
          <w:sz w:val="26"/>
          <w:szCs w:val="26"/>
        </w:rPr>
        <w:t>there were no</w:t>
      </w:r>
      <w:r w:rsidR="00E45D8F" w:rsidRPr="00665FC6">
        <w:rPr>
          <w:sz w:val="26"/>
          <w:szCs w:val="26"/>
        </w:rPr>
        <w:t xml:space="preserve"> </w:t>
      </w:r>
      <w:r w:rsidR="00871B2B">
        <w:rPr>
          <w:sz w:val="26"/>
          <w:szCs w:val="26"/>
        </w:rPr>
        <w:t xml:space="preserve">FY2019 </w:t>
      </w:r>
      <w:r w:rsidR="00E45D8F" w:rsidRPr="00665FC6">
        <w:rPr>
          <w:sz w:val="26"/>
          <w:szCs w:val="26"/>
        </w:rPr>
        <w:t>tax payments</w:t>
      </w:r>
      <w:r w:rsidR="00FC378B" w:rsidRPr="00665FC6">
        <w:rPr>
          <w:sz w:val="26"/>
          <w:szCs w:val="26"/>
        </w:rPr>
        <w:t xml:space="preserve"> rela</w:t>
      </w:r>
      <w:r w:rsidR="00871B2B">
        <w:rPr>
          <w:sz w:val="26"/>
          <w:szCs w:val="26"/>
        </w:rPr>
        <w:t>ted to this program</w:t>
      </w:r>
      <w:r w:rsidR="00FC378B" w:rsidRPr="00665FC6">
        <w:rPr>
          <w:sz w:val="26"/>
          <w:szCs w:val="26"/>
        </w:rPr>
        <w:t>. FY2019 CAFR, p. 122.</w:t>
      </w:r>
      <w:r w:rsidR="009E624C" w:rsidRPr="00665FC6">
        <w:rPr>
          <w:rStyle w:val="FootnoteReference"/>
          <w:sz w:val="26"/>
          <w:szCs w:val="26"/>
        </w:rPr>
        <w:footnoteReference w:id="5"/>
      </w:r>
      <w:r w:rsidR="001B681D">
        <w:rPr>
          <w:sz w:val="26"/>
          <w:szCs w:val="26"/>
        </w:rPr>
        <w:t xml:space="preserve"> No </w:t>
      </w:r>
      <w:r w:rsidR="001B681D">
        <w:rPr>
          <w:sz w:val="26"/>
          <w:szCs w:val="26"/>
        </w:rPr>
        <w:lastRenderedPageBreak/>
        <w:t>tax abatements</w:t>
      </w:r>
      <w:r w:rsidR="004C539C">
        <w:rPr>
          <w:sz w:val="26"/>
          <w:szCs w:val="26"/>
        </w:rPr>
        <w:t xml:space="preserve"> </w:t>
      </w:r>
      <w:r w:rsidR="0030098B">
        <w:rPr>
          <w:sz w:val="26"/>
          <w:szCs w:val="26"/>
        </w:rPr>
        <w:t xml:space="preserve">are </w:t>
      </w:r>
      <w:r w:rsidR="004C539C">
        <w:rPr>
          <w:sz w:val="26"/>
          <w:szCs w:val="26"/>
        </w:rPr>
        <w:t>report</w:t>
      </w:r>
      <w:r w:rsidR="001B681D">
        <w:rPr>
          <w:sz w:val="26"/>
          <w:szCs w:val="26"/>
        </w:rPr>
        <w:t>ed</w:t>
      </w:r>
      <w:r w:rsidR="00684064">
        <w:rPr>
          <w:sz w:val="26"/>
          <w:szCs w:val="26"/>
        </w:rPr>
        <w:t xml:space="preserve"> under a</w:t>
      </w:r>
      <w:r w:rsidR="002E4A32">
        <w:rPr>
          <w:sz w:val="26"/>
          <w:szCs w:val="26"/>
        </w:rPr>
        <w:t xml:space="preserve"> note with the broadly inclusive title</w:t>
      </w:r>
      <w:r w:rsidR="00684064">
        <w:rPr>
          <w:sz w:val="26"/>
          <w:szCs w:val="26"/>
        </w:rPr>
        <w:t xml:space="preserve"> “Tax abatements</w:t>
      </w:r>
      <w:r w:rsidR="004C539C">
        <w:rPr>
          <w:sz w:val="26"/>
          <w:szCs w:val="26"/>
        </w:rPr>
        <w:t>.</w:t>
      </w:r>
      <w:r w:rsidR="00684064">
        <w:rPr>
          <w:sz w:val="26"/>
          <w:szCs w:val="26"/>
        </w:rPr>
        <w:t>”</w:t>
      </w:r>
    </w:p>
    <w:p w:rsidR="00AA4B45" w:rsidRPr="00665FC6" w:rsidRDefault="00AA4B45">
      <w:pPr>
        <w:rPr>
          <w:sz w:val="26"/>
          <w:szCs w:val="26"/>
        </w:rPr>
      </w:pPr>
      <w:r w:rsidRPr="00665FC6">
        <w:rPr>
          <w:sz w:val="26"/>
          <w:szCs w:val="26"/>
        </w:rPr>
        <w:tab/>
      </w:r>
      <w:r w:rsidR="0030098B">
        <w:rPr>
          <w:sz w:val="26"/>
          <w:szCs w:val="26"/>
        </w:rPr>
        <w:t>T</w:t>
      </w:r>
      <w:r w:rsidR="00450C52">
        <w:rPr>
          <w:sz w:val="26"/>
          <w:szCs w:val="26"/>
        </w:rPr>
        <w:t xml:space="preserve">ax abatements have </w:t>
      </w:r>
      <w:r w:rsidR="0030098B">
        <w:rPr>
          <w:sz w:val="26"/>
          <w:szCs w:val="26"/>
        </w:rPr>
        <w:t xml:space="preserve">not </w:t>
      </w:r>
      <w:r w:rsidR="00450C52">
        <w:rPr>
          <w:sz w:val="26"/>
          <w:szCs w:val="26"/>
        </w:rPr>
        <w:t>been reported in the county’s CAFR’s. The</w:t>
      </w:r>
      <w:r w:rsidRPr="00665FC6">
        <w:rPr>
          <w:sz w:val="26"/>
          <w:szCs w:val="26"/>
        </w:rPr>
        <w:t xml:space="preserve"> </w:t>
      </w:r>
      <w:r w:rsidR="002177E0">
        <w:rPr>
          <w:sz w:val="26"/>
          <w:szCs w:val="26"/>
        </w:rPr>
        <w:t xml:space="preserve">$2.92 million in </w:t>
      </w:r>
      <w:r w:rsidR="00D42C7B">
        <w:rPr>
          <w:sz w:val="26"/>
          <w:szCs w:val="26"/>
        </w:rPr>
        <w:t>county</w:t>
      </w:r>
      <w:r w:rsidR="00450C52">
        <w:rPr>
          <w:sz w:val="26"/>
          <w:szCs w:val="26"/>
        </w:rPr>
        <w:t xml:space="preserve"> </w:t>
      </w:r>
      <w:r w:rsidR="00D42C7B">
        <w:rPr>
          <w:sz w:val="26"/>
          <w:szCs w:val="26"/>
        </w:rPr>
        <w:t>tax subsidies for</w:t>
      </w:r>
      <w:r w:rsidR="0030098B">
        <w:rPr>
          <w:sz w:val="26"/>
          <w:szCs w:val="26"/>
        </w:rPr>
        <w:t xml:space="preserve"> Wegmans are</w:t>
      </w:r>
      <w:r w:rsidR="002177E0">
        <w:rPr>
          <w:sz w:val="26"/>
          <w:szCs w:val="26"/>
        </w:rPr>
        <w:t xml:space="preserve"> unprecedented</w:t>
      </w:r>
      <w:r w:rsidR="004D665C">
        <w:rPr>
          <w:sz w:val="26"/>
          <w:szCs w:val="26"/>
        </w:rPr>
        <w:t xml:space="preserve"> and a major </w:t>
      </w:r>
      <w:r w:rsidRPr="00665FC6">
        <w:rPr>
          <w:sz w:val="26"/>
          <w:szCs w:val="26"/>
        </w:rPr>
        <w:t>departure from prior county practice.</w:t>
      </w:r>
      <w:r w:rsidR="00E45D8F" w:rsidRPr="00665FC6">
        <w:rPr>
          <w:rStyle w:val="FootnoteReference"/>
          <w:sz w:val="26"/>
          <w:szCs w:val="26"/>
        </w:rPr>
        <w:footnoteReference w:id="6"/>
      </w:r>
    </w:p>
    <w:p w:rsidR="00714F4D" w:rsidRPr="00665FC6" w:rsidRDefault="00FC378B">
      <w:pPr>
        <w:rPr>
          <w:sz w:val="26"/>
          <w:szCs w:val="26"/>
        </w:rPr>
      </w:pPr>
      <w:r w:rsidRPr="00665FC6">
        <w:rPr>
          <w:sz w:val="26"/>
          <w:szCs w:val="26"/>
        </w:rPr>
        <w:tab/>
      </w:r>
      <w:r w:rsidR="00D42C7B">
        <w:rPr>
          <w:sz w:val="26"/>
          <w:szCs w:val="26"/>
        </w:rPr>
        <w:t>5</w:t>
      </w:r>
      <w:r w:rsidR="00AF1635" w:rsidRPr="00665FC6">
        <w:rPr>
          <w:sz w:val="26"/>
          <w:szCs w:val="26"/>
        </w:rPr>
        <w:t xml:space="preserve">. </w:t>
      </w:r>
      <w:r w:rsidR="003531EF" w:rsidRPr="00665FC6">
        <w:rPr>
          <w:sz w:val="26"/>
          <w:szCs w:val="26"/>
          <w:u w:val="single"/>
        </w:rPr>
        <w:t xml:space="preserve">Capital </w:t>
      </w:r>
      <w:r w:rsidR="00714F4D" w:rsidRPr="00665FC6">
        <w:rPr>
          <w:sz w:val="26"/>
          <w:szCs w:val="26"/>
          <w:u w:val="single"/>
        </w:rPr>
        <w:t>Investments</w:t>
      </w:r>
      <w:r w:rsidR="00021A11" w:rsidRPr="00665FC6">
        <w:rPr>
          <w:sz w:val="26"/>
          <w:szCs w:val="26"/>
          <w:u w:val="single"/>
        </w:rPr>
        <w:t xml:space="preserve"> – Wegmans and Cascades</w:t>
      </w:r>
      <w:r w:rsidR="00714F4D" w:rsidRPr="00665FC6">
        <w:rPr>
          <w:sz w:val="26"/>
          <w:szCs w:val="26"/>
        </w:rPr>
        <w:t xml:space="preserve">. Under the PA, </w:t>
      </w:r>
      <w:r w:rsidR="00A7080D">
        <w:rPr>
          <w:sz w:val="26"/>
          <w:szCs w:val="26"/>
        </w:rPr>
        <w:t xml:space="preserve">the </w:t>
      </w:r>
      <w:r w:rsidR="003531EF" w:rsidRPr="00665FC6">
        <w:rPr>
          <w:sz w:val="26"/>
          <w:szCs w:val="26"/>
        </w:rPr>
        <w:t xml:space="preserve">Wegmans </w:t>
      </w:r>
      <w:r w:rsidR="00A7080D">
        <w:rPr>
          <w:sz w:val="26"/>
          <w:szCs w:val="26"/>
        </w:rPr>
        <w:t xml:space="preserve">DC </w:t>
      </w:r>
      <w:r w:rsidR="003531EF" w:rsidRPr="00665FC6">
        <w:rPr>
          <w:sz w:val="26"/>
          <w:szCs w:val="26"/>
        </w:rPr>
        <w:t>will</w:t>
      </w:r>
      <w:r w:rsidR="00A7080D">
        <w:rPr>
          <w:sz w:val="26"/>
          <w:szCs w:val="26"/>
        </w:rPr>
        <w:t xml:space="preserve"> entail an investment</w:t>
      </w:r>
      <w:r w:rsidR="00714F4D" w:rsidRPr="00665FC6">
        <w:rPr>
          <w:sz w:val="26"/>
          <w:szCs w:val="26"/>
        </w:rPr>
        <w:t xml:space="preserve"> </w:t>
      </w:r>
      <w:r w:rsidR="00A7080D">
        <w:rPr>
          <w:sz w:val="26"/>
          <w:szCs w:val="26"/>
        </w:rPr>
        <w:t>of $175 million, consisting</w:t>
      </w:r>
      <w:r w:rsidR="001C35EE" w:rsidRPr="00665FC6">
        <w:rPr>
          <w:sz w:val="26"/>
          <w:szCs w:val="26"/>
        </w:rPr>
        <w:t xml:space="preserve"> of $128 million in the construction of new buildings, $22 million in tangible personal property, $20 million in site improvements, and $5 </w:t>
      </w:r>
      <w:r w:rsidR="002177E0">
        <w:rPr>
          <w:sz w:val="26"/>
          <w:szCs w:val="26"/>
        </w:rPr>
        <w:t xml:space="preserve">million </w:t>
      </w:r>
      <w:r w:rsidR="001C35EE" w:rsidRPr="00665FC6">
        <w:rPr>
          <w:sz w:val="26"/>
          <w:szCs w:val="26"/>
        </w:rPr>
        <w:t>in land purchases. PA, p. 1</w:t>
      </w:r>
      <w:r w:rsidR="00A7080D">
        <w:rPr>
          <w:sz w:val="26"/>
          <w:szCs w:val="26"/>
        </w:rPr>
        <w:t xml:space="preserve"> (whereas clause)</w:t>
      </w:r>
      <w:r w:rsidR="001C35EE" w:rsidRPr="00665FC6">
        <w:rPr>
          <w:sz w:val="26"/>
          <w:szCs w:val="26"/>
        </w:rPr>
        <w:t xml:space="preserve">. </w:t>
      </w:r>
      <w:r w:rsidR="00D42C7B">
        <w:rPr>
          <w:sz w:val="26"/>
          <w:szCs w:val="26"/>
        </w:rPr>
        <w:t xml:space="preserve">Eligibility for county tax rebates is, however, tied to lower capital investments. </w:t>
      </w:r>
      <w:r w:rsidR="001C35EE" w:rsidRPr="00665FC6">
        <w:rPr>
          <w:sz w:val="26"/>
          <w:szCs w:val="26"/>
        </w:rPr>
        <w:t xml:space="preserve">If Wegmans makes a capital investment of </w:t>
      </w:r>
      <w:r w:rsidR="00221CB2">
        <w:rPr>
          <w:sz w:val="26"/>
          <w:szCs w:val="26"/>
        </w:rPr>
        <w:t xml:space="preserve">at least </w:t>
      </w:r>
      <w:r w:rsidR="001C35EE" w:rsidRPr="00665FC6">
        <w:rPr>
          <w:sz w:val="26"/>
          <w:szCs w:val="26"/>
        </w:rPr>
        <w:t>$120 million in the construction of new buildings and $22 million in tangible personal property</w:t>
      </w:r>
      <w:r w:rsidR="003531EF" w:rsidRPr="00665FC6">
        <w:rPr>
          <w:sz w:val="26"/>
          <w:szCs w:val="26"/>
        </w:rPr>
        <w:t xml:space="preserve"> by January 1, 2023</w:t>
      </w:r>
      <w:r w:rsidR="00A7080D">
        <w:rPr>
          <w:sz w:val="26"/>
          <w:szCs w:val="26"/>
        </w:rPr>
        <w:t>, it will receive</w:t>
      </w:r>
      <w:r w:rsidR="001C35EE" w:rsidRPr="00665FC6">
        <w:rPr>
          <w:sz w:val="26"/>
          <w:szCs w:val="26"/>
        </w:rPr>
        <w:t xml:space="preserve"> </w:t>
      </w:r>
      <w:r w:rsidR="003531EF" w:rsidRPr="00665FC6">
        <w:rPr>
          <w:sz w:val="26"/>
          <w:szCs w:val="26"/>
        </w:rPr>
        <w:t>$2.35 million in county tax rebates. PA, Section 4(b</w:t>
      </w:r>
      <w:proofErr w:type="gramStart"/>
      <w:r w:rsidR="003531EF" w:rsidRPr="00665FC6">
        <w:rPr>
          <w:sz w:val="26"/>
          <w:szCs w:val="26"/>
        </w:rPr>
        <w:t>)(</w:t>
      </w:r>
      <w:proofErr w:type="spellStart"/>
      <w:proofErr w:type="gramEnd"/>
      <w:r w:rsidR="003531EF" w:rsidRPr="00665FC6">
        <w:rPr>
          <w:sz w:val="26"/>
          <w:szCs w:val="26"/>
        </w:rPr>
        <w:t>i</w:t>
      </w:r>
      <w:proofErr w:type="spellEnd"/>
      <w:r w:rsidR="003531EF" w:rsidRPr="00665FC6">
        <w:rPr>
          <w:sz w:val="26"/>
          <w:szCs w:val="26"/>
        </w:rPr>
        <w:t xml:space="preserve">). </w:t>
      </w:r>
    </w:p>
    <w:p w:rsidR="00AF1635" w:rsidRPr="00665FC6" w:rsidRDefault="00714F4D">
      <w:pPr>
        <w:rPr>
          <w:sz w:val="26"/>
          <w:szCs w:val="26"/>
        </w:rPr>
      </w:pPr>
      <w:r w:rsidRPr="00665FC6">
        <w:rPr>
          <w:sz w:val="26"/>
          <w:szCs w:val="26"/>
        </w:rPr>
        <w:tab/>
        <w:t>Cascades</w:t>
      </w:r>
      <w:r w:rsidR="00AF1635" w:rsidRPr="00665FC6">
        <w:rPr>
          <w:sz w:val="26"/>
          <w:szCs w:val="26"/>
        </w:rPr>
        <w:t>, a Canadian company, is the successor in interest to Bear I</w:t>
      </w:r>
      <w:r w:rsidR="002177E0">
        <w:rPr>
          <w:sz w:val="26"/>
          <w:szCs w:val="26"/>
        </w:rPr>
        <w:t>sland Paper Company and took over</w:t>
      </w:r>
      <w:r w:rsidR="00AF1635" w:rsidRPr="00665FC6">
        <w:rPr>
          <w:sz w:val="26"/>
          <w:szCs w:val="26"/>
        </w:rPr>
        <w:t xml:space="preserve"> </w:t>
      </w:r>
      <w:r w:rsidR="002177E0">
        <w:rPr>
          <w:sz w:val="26"/>
          <w:szCs w:val="26"/>
        </w:rPr>
        <w:t>its facility</w:t>
      </w:r>
      <w:r w:rsidR="00AF1635" w:rsidRPr="00665FC6">
        <w:rPr>
          <w:sz w:val="26"/>
          <w:szCs w:val="26"/>
        </w:rPr>
        <w:t xml:space="preserve">. The county’s </w:t>
      </w:r>
      <w:r w:rsidR="007A3E8F">
        <w:rPr>
          <w:sz w:val="26"/>
          <w:szCs w:val="26"/>
        </w:rPr>
        <w:t xml:space="preserve">most recent </w:t>
      </w:r>
      <w:r w:rsidR="00AF1635" w:rsidRPr="00665FC6">
        <w:rPr>
          <w:sz w:val="26"/>
          <w:szCs w:val="26"/>
        </w:rPr>
        <w:t>2019 CAFR states:</w:t>
      </w:r>
    </w:p>
    <w:p w:rsidR="00AF1635" w:rsidRPr="00665FC6" w:rsidRDefault="00AF1635" w:rsidP="00617D1A">
      <w:pPr>
        <w:autoSpaceDE w:val="0"/>
        <w:autoSpaceDN w:val="0"/>
        <w:adjustRightInd w:val="0"/>
        <w:spacing w:after="0" w:line="240" w:lineRule="auto"/>
        <w:ind w:left="720"/>
        <w:rPr>
          <w:rFonts w:cs="TimesNewRomanPSMT"/>
          <w:sz w:val="26"/>
          <w:szCs w:val="26"/>
        </w:rPr>
      </w:pPr>
      <w:r w:rsidRPr="00665FC6">
        <w:rPr>
          <w:sz w:val="26"/>
          <w:szCs w:val="26"/>
        </w:rPr>
        <w:t>“</w:t>
      </w:r>
      <w:r w:rsidR="00617D1A" w:rsidRPr="00665FC6">
        <w:rPr>
          <w:rFonts w:cs="TimesNewRomanPSMT"/>
          <w:sz w:val="26"/>
          <w:szCs w:val="26"/>
        </w:rPr>
        <w:t>Cascades, a major international cardboard and tissue company, announced a $275 million investment in Hanover County that will create 140 well-paying jobs. This project alone was one of the top five announcements in Virginia over the past 12 months and one of the largest industrial projects in the Commonwealth during the same period. The company will take over the idle Bear Island Paper facility, and after full build out, will once again be one of county’s largest taxpayers.” FY2019 CAFR, p. 6.</w:t>
      </w:r>
    </w:p>
    <w:p w:rsidR="00617D1A" w:rsidRPr="00665FC6" w:rsidRDefault="00617D1A" w:rsidP="00617D1A">
      <w:pPr>
        <w:autoSpaceDE w:val="0"/>
        <w:autoSpaceDN w:val="0"/>
        <w:adjustRightInd w:val="0"/>
        <w:spacing w:after="0" w:line="240" w:lineRule="auto"/>
        <w:ind w:left="720"/>
        <w:rPr>
          <w:rFonts w:cs="TimesNewRomanPSMT"/>
          <w:sz w:val="26"/>
          <w:szCs w:val="26"/>
        </w:rPr>
      </w:pPr>
    </w:p>
    <w:p w:rsidR="00617D1A" w:rsidRPr="00665FC6" w:rsidRDefault="00617D1A" w:rsidP="00617D1A">
      <w:pPr>
        <w:autoSpaceDE w:val="0"/>
        <w:autoSpaceDN w:val="0"/>
        <w:adjustRightInd w:val="0"/>
        <w:spacing w:after="0" w:line="240" w:lineRule="auto"/>
        <w:rPr>
          <w:rFonts w:cs="TimesNewRomanPSMT"/>
          <w:sz w:val="26"/>
          <w:szCs w:val="26"/>
        </w:rPr>
      </w:pPr>
      <w:r w:rsidRPr="00665FC6">
        <w:rPr>
          <w:rFonts w:cs="TimesNewRomanPSMT"/>
          <w:sz w:val="26"/>
          <w:szCs w:val="26"/>
        </w:rPr>
        <w:t>Cascades received a $1.95 million grant fro</w:t>
      </w:r>
      <w:r w:rsidR="00CE2A94" w:rsidRPr="00665FC6">
        <w:rPr>
          <w:rFonts w:cs="TimesNewRomanPSMT"/>
          <w:sz w:val="26"/>
          <w:szCs w:val="26"/>
        </w:rPr>
        <w:t xml:space="preserve">m the state but no </w:t>
      </w:r>
      <w:r w:rsidR="007A3E8F">
        <w:rPr>
          <w:rFonts w:cs="TimesNewRomanPSMT"/>
          <w:sz w:val="26"/>
          <w:szCs w:val="26"/>
        </w:rPr>
        <w:t xml:space="preserve">county </w:t>
      </w:r>
      <w:r w:rsidR="00CE2A94" w:rsidRPr="00665FC6">
        <w:rPr>
          <w:rFonts w:cs="TimesNewRomanPSMT"/>
          <w:sz w:val="26"/>
          <w:szCs w:val="26"/>
        </w:rPr>
        <w:t>tax</w:t>
      </w:r>
      <w:r w:rsidR="003531EF" w:rsidRPr="00665FC6">
        <w:rPr>
          <w:rFonts w:cs="TimesNewRomanPSMT"/>
          <w:sz w:val="26"/>
          <w:szCs w:val="26"/>
        </w:rPr>
        <w:t xml:space="preserve"> rebates or reductions</w:t>
      </w:r>
      <w:r w:rsidRPr="00665FC6">
        <w:rPr>
          <w:rFonts w:cs="TimesNewRomanPSMT"/>
          <w:sz w:val="26"/>
          <w:szCs w:val="26"/>
        </w:rPr>
        <w:t>.</w:t>
      </w:r>
      <w:r w:rsidR="003A4B18" w:rsidRPr="00665FC6">
        <w:rPr>
          <w:rFonts w:cs="TimesNewRomanPSMT"/>
          <w:sz w:val="26"/>
          <w:szCs w:val="26"/>
        </w:rPr>
        <w:t xml:space="preserve"> The investment decision and the state grant were announced on July 26, 2018.</w:t>
      </w:r>
      <w:r w:rsidR="00CE2A94" w:rsidRPr="00665FC6">
        <w:rPr>
          <w:rFonts w:cs="TimesNewRomanPSMT"/>
          <w:sz w:val="26"/>
          <w:szCs w:val="26"/>
        </w:rPr>
        <w:t xml:space="preserve"> </w:t>
      </w:r>
      <w:r w:rsidR="00B65978" w:rsidRPr="00665FC6">
        <w:rPr>
          <w:rFonts w:cs="TimesNewRomanPSMT"/>
          <w:sz w:val="26"/>
          <w:szCs w:val="26"/>
        </w:rPr>
        <w:t xml:space="preserve"> </w:t>
      </w:r>
    </w:p>
    <w:p w:rsidR="003531EF" w:rsidRPr="00665FC6" w:rsidRDefault="003531EF" w:rsidP="00617D1A">
      <w:pPr>
        <w:autoSpaceDE w:val="0"/>
        <w:autoSpaceDN w:val="0"/>
        <w:adjustRightInd w:val="0"/>
        <w:spacing w:after="0" w:line="240" w:lineRule="auto"/>
        <w:rPr>
          <w:rFonts w:cs="TimesNewRomanPSMT"/>
          <w:sz w:val="26"/>
          <w:szCs w:val="26"/>
        </w:rPr>
      </w:pPr>
    </w:p>
    <w:p w:rsidR="003531EF" w:rsidRPr="00665FC6" w:rsidRDefault="003531EF" w:rsidP="00617D1A">
      <w:pPr>
        <w:autoSpaceDE w:val="0"/>
        <w:autoSpaceDN w:val="0"/>
        <w:adjustRightInd w:val="0"/>
        <w:spacing w:after="0" w:line="240" w:lineRule="auto"/>
        <w:rPr>
          <w:rFonts w:cs="TimesNewRomanPSMT"/>
          <w:sz w:val="26"/>
          <w:szCs w:val="26"/>
        </w:rPr>
      </w:pPr>
      <w:r w:rsidRPr="00665FC6">
        <w:rPr>
          <w:rFonts w:cs="TimesNewRomanPSMT"/>
          <w:sz w:val="26"/>
          <w:szCs w:val="26"/>
        </w:rPr>
        <w:tab/>
        <w:t>Cascades is making a capital investment which e</w:t>
      </w:r>
      <w:r w:rsidR="00CE2A94" w:rsidRPr="00665FC6">
        <w:rPr>
          <w:rFonts w:cs="TimesNewRomanPSMT"/>
          <w:sz w:val="26"/>
          <w:szCs w:val="26"/>
        </w:rPr>
        <w:t>xceeds Wegmans</w:t>
      </w:r>
      <w:r w:rsidR="00A7080D">
        <w:rPr>
          <w:rFonts w:cs="TimesNewRomanPSMT"/>
          <w:sz w:val="26"/>
          <w:szCs w:val="26"/>
        </w:rPr>
        <w:t xml:space="preserve"> required investment for tax rebates by $133</w:t>
      </w:r>
      <w:r w:rsidR="00CE2A94" w:rsidRPr="00665FC6">
        <w:rPr>
          <w:rFonts w:cs="TimesNewRomanPSMT"/>
          <w:sz w:val="26"/>
          <w:szCs w:val="26"/>
        </w:rPr>
        <w:t xml:space="preserve"> million. </w:t>
      </w:r>
      <w:r w:rsidRPr="00665FC6">
        <w:rPr>
          <w:rFonts w:cs="TimesNewRomanPSMT"/>
          <w:sz w:val="26"/>
          <w:szCs w:val="26"/>
        </w:rPr>
        <w:t xml:space="preserve">Unlike Wegmans, however, Cascades will receive no tax rebates or reductions from the county. </w:t>
      </w:r>
    </w:p>
    <w:p w:rsidR="004703D6" w:rsidRPr="00665FC6" w:rsidRDefault="004703D6" w:rsidP="00617D1A">
      <w:pPr>
        <w:autoSpaceDE w:val="0"/>
        <w:autoSpaceDN w:val="0"/>
        <w:adjustRightInd w:val="0"/>
        <w:spacing w:after="0" w:line="240" w:lineRule="auto"/>
        <w:rPr>
          <w:rFonts w:cs="TimesNewRomanPSMT"/>
          <w:sz w:val="26"/>
          <w:szCs w:val="26"/>
        </w:rPr>
      </w:pPr>
    </w:p>
    <w:p w:rsidR="003A4B18" w:rsidRPr="00665FC6" w:rsidRDefault="003A4B18" w:rsidP="00617D1A">
      <w:pPr>
        <w:autoSpaceDE w:val="0"/>
        <w:autoSpaceDN w:val="0"/>
        <w:adjustRightInd w:val="0"/>
        <w:spacing w:after="0" w:line="240" w:lineRule="auto"/>
        <w:rPr>
          <w:rFonts w:cs="TimesNewRomanPSMT"/>
          <w:sz w:val="26"/>
          <w:szCs w:val="26"/>
        </w:rPr>
      </w:pPr>
      <w:r w:rsidRPr="00665FC6">
        <w:rPr>
          <w:rFonts w:cs="TimesNewRomanPSMT"/>
          <w:sz w:val="26"/>
          <w:szCs w:val="26"/>
        </w:rPr>
        <w:lastRenderedPageBreak/>
        <w:tab/>
        <w:t xml:space="preserve">The situation with Cascades raises an obvious question. Why did Hanover </w:t>
      </w:r>
      <w:r w:rsidR="00153F30" w:rsidRPr="00665FC6">
        <w:rPr>
          <w:rFonts w:cs="TimesNewRomanPSMT"/>
          <w:sz w:val="26"/>
          <w:szCs w:val="26"/>
        </w:rPr>
        <w:t xml:space="preserve">County </w:t>
      </w:r>
      <w:r w:rsidRPr="00665FC6">
        <w:rPr>
          <w:rFonts w:cs="TimesNewRomanPSMT"/>
          <w:sz w:val="26"/>
          <w:szCs w:val="26"/>
        </w:rPr>
        <w:t>provide a generous incenti</w:t>
      </w:r>
      <w:r w:rsidR="00153F30" w:rsidRPr="00665FC6">
        <w:rPr>
          <w:rFonts w:cs="TimesNewRomanPSMT"/>
          <w:sz w:val="26"/>
          <w:szCs w:val="26"/>
        </w:rPr>
        <w:t>ve package to Wegmans for</w:t>
      </w:r>
      <w:r w:rsidR="00A7080D">
        <w:rPr>
          <w:rFonts w:cs="TimesNewRomanPSMT"/>
          <w:sz w:val="26"/>
          <w:szCs w:val="26"/>
        </w:rPr>
        <w:t xml:space="preserve"> $142</w:t>
      </w:r>
      <w:r w:rsidRPr="00665FC6">
        <w:rPr>
          <w:rFonts w:cs="TimesNewRomanPSMT"/>
          <w:sz w:val="26"/>
          <w:szCs w:val="26"/>
        </w:rPr>
        <w:t xml:space="preserve"> million </w:t>
      </w:r>
      <w:r w:rsidR="00A7080D">
        <w:rPr>
          <w:rFonts w:cs="TimesNewRomanPSMT"/>
          <w:sz w:val="26"/>
          <w:szCs w:val="26"/>
        </w:rPr>
        <w:t xml:space="preserve">in </w:t>
      </w:r>
      <w:r w:rsidRPr="00665FC6">
        <w:rPr>
          <w:rFonts w:cs="TimesNewRomanPSMT"/>
          <w:sz w:val="26"/>
          <w:szCs w:val="26"/>
        </w:rPr>
        <w:t xml:space="preserve">investment when no </w:t>
      </w:r>
      <w:r w:rsidR="00CE2A94" w:rsidRPr="00665FC6">
        <w:rPr>
          <w:rFonts w:cs="TimesNewRomanPSMT"/>
          <w:sz w:val="26"/>
          <w:szCs w:val="26"/>
        </w:rPr>
        <w:t>county incentive package or</w:t>
      </w:r>
      <w:r w:rsidR="00871B2B">
        <w:rPr>
          <w:rFonts w:cs="TimesNewRomanPSMT"/>
          <w:sz w:val="26"/>
          <w:szCs w:val="26"/>
        </w:rPr>
        <w:t xml:space="preserve"> matching of a</w:t>
      </w:r>
      <w:r w:rsidR="004703D6" w:rsidRPr="00665FC6">
        <w:rPr>
          <w:rFonts w:cs="TimesNewRomanPSMT"/>
          <w:sz w:val="26"/>
          <w:szCs w:val="26"/>
        </w:rPr>
        <w:t xml:space="preserve"> state grant was needed to induce</w:t>
      </w:r>
      <w:r w:rsidRPr="00665FC6">
        <w:rPr>
          <w:rFonts w:cs="TimesNewRomanPSMT"/>
          <w:sz w:val="26"/>
          <w:szCs w:val="26"/>
        </w:rPr>
        <w:t xml:space="preserve"> Cascades to make an in</w:t>
      </w:r>
      <w:r w:rsidR="0023648F" w:rsidRPr="00665FC6">
        <w:rPr>
          <w:rFonts w:cs="TimesNewRomanPSMT"/>
          <w:sz w:val="26"/>
          <w:szCs w:val="26"/>
        </w:rPr>
        <w:t xml:space="preserve">vestment </w:t>
      </w:r>
      <w:r w:rsidR="00F71B16">
        <w:rPr>
          <w:rFonts w:cs="TimesNewRomanPSMT"/>
          <w:sz w:val="26"/>
          <w:szCs w:val="26"/>
        </w:rPr>
        <w:t xml:space="preserve">commitment </w:t>
      </w:r>
      <w:r w:rsidR="0023648F" w:rsidRPr="00665FC6">
        <w:rPr>
          <w:rFonts w:cs="TimesNewRomanPSMT"/>
          <w:sz w:val="26"/>
          <w:szCs w:val="26"/>
        </w:rPr>
        <w:t>of $275 million</w:t>
      </w:r>
      <w:r w:rsidR="00153F30" w:rsidRPr="00665FC6">
        <w:rPr>
          <w:rFonts w:cs="TimesNewRomanPSMT"/>
          <w:sz w:val="26"/>
          <w:szCs w:val="26"/>
        </w:rPr>
        <w:t xml:space="preserve"> at the</w:t>
      </w:r>
      <w:r w:rsidR="004703D6" w:rsidRPr="00665FC6">
        <w:rPr>
          <w:rFonts w:cs="TimesNewRomanPSMT"/>
          <w:sz w:val="26"/>
          <w:szCs w:val="26"/>
        </w:rPr>
        <w:t xml:space="preserve"> Bear Island facility</w:t>
      </w:r>
      <w:r w:rsidRPr="00665FC6">
        <w:rPr>
          <w:rFonts w:cs="TimesNewRomanPSMT"/>
          <w:sz w:val="26"/>
          <w:szCs w:val="26"/>
        </w:rPr>
        <w:t xml:space="preserve">? </w:t>
      </w:r>
    </w:p>
    <w:p w:rsidR="00CE2A94" w:rsidRPr="00665FC6" w:rsidRDefault="00CE2A94" w:rsidP="00617D1A">
      <w:pPr>
        <w:autoSpaceDE w:val="0"/>
        <w:autoSpaceDN w:val="0"/>
        <w:adjustRightInd w:val="0"/>
        <w:spacing w:after="0" w:line="240" w:lineRule="auto"/>
        <w:rPr>
          <w:rFonts w:cs="TimesNewRomanPSMT"/>
          <w:sz w:val="26"/>
          <w:szCs w:val="26"/>
        </w:rPr>
      </w:pPr>
    </w:p>
    <w:p w:rsidR="00CE2A94" w:rsidRPr="00665FC6" w:rsidRDefault="00CE2A94" w:rsidP="00617D1A">
      <w:pPr>
        <w:autoSpaceDE w:val="0"/>
        <w:autoSpaceDN w:val="0"/>
        <w:adjustRightInd w:val="0"/>
        <w:spacing w:after="0" w:line="240" w:lineRule="auto"/>
        <w:rPr>
          <w:rFonts w:cs="TimesNewRomanPSMT"/>
          <w:sz w:val="26"/>
          <w:szCs w:val="26"/>
        </w:rPr>
      </w:pPr>
      <w:r w:rsidRPr="00665FC6">
        <w:rPr>
          <w:rFonts w:cs="TimesNewRomanPSMT"/>
          <w:sz w:val="26"/>
          <w:szCs w:val="26"/>
        </w:rPr>
        <w:tab/>
      </w:r>
      <w:r w:rsidR="00871B2B">
        <w:rPr>
          <w:rFonts w:cs="TimesNewRomanPSMT"/>
          <w:sz w:val="26"/>
          <w:szCs w:val="26"/>
        </w:rPr>
        <w:t>Cascades</w:t>
      </w:r>
      <w:r w:rsidR="001207F8">
        <w:rPr>
          <w:rFonts w:cs="TimesNewRomanPSMT"/>
          <w:sz w:val="26"/>
          <w:szCs w:val="26"/>
        </w:rPr>
        <w:t>’</w:t>
      </w:r>
      <w:r w:rsidR="00871B2B">
        <w:rPr>
          <w:rFonts w:cs="TimesNewRomanPSMT"/>
          <w:sz w:val="26"/>
          <w:szCs w:val="26"/>
        </w:rPr>
        <w:t xml:space="preserve"> commitment demonstrates</w:t>
      </w:r>
      <w:r w:rsidRPr="00665FC6">
        <w:rPr>
          <w:rFonts w:cs="TimesNewRomanPSMT"/>
          <w:sz w:val="26"/>
          <w:szCs w:val="26"/>
        </w:rPr>
        <w:t xml:space="preserve"> that county tax rebates a</w:t>
      </w:r>
      <w:r w:rsidR="00871B2B">
        <w:rPr>
          <w:rFonts w:cs="TimesNewRomanPSMT"/>
          <w:sz w:val="26"/>
          <w:szCs w:val="26"/>
        </w:rPr>
        <w:t>nd reductions are not needed to attract</w:t>
      </w:r>
      <w:r w:rsidRPr="00665FC6">
        <w:rPr>
          <w:rFonts w:cs="TimesNewRomanPSMT"/>
          <w:sz w:val="26"/>
          <w:szCs w:val="26"/>
        </w:rPr>
        <w:t xml:space="preserve"> indust</w:t>
      </w:r>
      <w:r w:rsidR="00871B2B">
        <w:rPr>
          <w:rFonts w:cs="TimesNewRomanPSMT"/>
          <w:sz w:val="26"/>
          <w:szCs w:val="26"/>
        </w:rPr>
        <w:t>rial and commercial development</w:t>
      </w:r>
      <w:r w:rsidR="00C77717" w:rsidRPr="00665FC6">
        <w:rPr>
          <w:rFonts w:cs="TimesNewRomanPSMT"/>
          <w:sz w:val="26"/>
          <w:szCs w:val="26"/>
        </w:rPr>
        <w:t xml:space="preserve"> </w:t>
      </w:r>
      <w:r w:rsidR="00B767F4">
        <w:rPr>
          <w:rFonts w:cs="TimesNewRomanPSMT"/>
          <w:sz w:val="26"/>
          <w:szCs w:val="26"/>
        </w:rPr>
        <w:t>to</w:t>
      </w:r>
      <w:r w:rsidR="0049101A">
        <w:rPr>
          <w:rFonts w:cs="TimesNewRomanPSMT"/>
          <w:sz w:val="26"/>
          <w:szCs w:val="26"/>
        </w:rPr>
        <w:t xml:space="preserve"> Hanover County. As the CAFR’s show, save for Wegmans,</w:t>
      </w:r>
      <w:r w:rsidR="00C77717" w:rsidRPr="00665FC6">
        <w:rPr>
          <w:rFonts w:cs="TimesNewRomanPSMT"/>
          <w:sz w:val="26"/>
          <w:szCs w:val="26"/>
        </w:rPr>
        <w:t xml:space="preserve"> </w:t>
      </w:r>
      <w:r w:rsidRPr="00665FC6">
        <w:rPr>
          <w:rFonts w:cs="TimesNewRomanPSMT"/>
          <w:sz w:val="26"/>
          <w:szCs w:val="26"/>
        </w:rPr>
        <w:t>this is t</w:t>
      </w:r>
      <w:r w:rsidR="0049101A">
        <w:rPr>
          <w:rFonts w:cs="TimesNewRomanPSMT"/>
          <w:sz w:val="26"/>
          <w:szCs w:val="26"/>
        </w:rPr>
        <w:t xml:space="preserve">rue for </w:t>
      </w:r>
      <w:r w:rsidR="00871B2B">
        <w:rPr>
          <w:rFonts w:cs="TimesNewRomanPSMT"/>
          <w:sz w:val="26"/>
          <w:szCs w:val="26"/>
        </w:rPr>
        <w:t>investments</w:t>
      </w:r>
      <w:r w:rsidRPr="00665FC6">
        <w:rPr>
          <w:rFonts w:cs="TimesNewRomanPSMT"/>
          <w:sz w:val="26"/>
          <w:szCs w:val="26"/>
        </w:rPr>
        <w:t xml:space="preserve"> up t</w:t>
      </w:r>
      <w:r w:rsidR="00871B2B">
        <w:rPr>
          <w:rFonts w:cs="TimesNewRomanPSMT"/>
          <w:sz w:val="26"/>
          <w:szCs w:val="26"/>
        </w:rPr>
        <w:t>o $275 million</w:t>
      </w:r>
      <w:r w:rsidR="007A3E8F">
        <w:rPr>
          <w:rFonts w:cs="TimesNewRomanPSMT"/>
          <w:sz w:val="26"/>
          <w:szCs w:val="26"/>
        </w:rPr>
        <w:t xml:space="preserve">. The </w:t>
      </w:r>
      <w:r w:rsidRPr="00665FC6">
        <w:rPr>
          <w:rFonts w:cs="TimesNewRomanPSMT"/>
          <w:sz w:val="26"/>
          <w:szCs w:val="26"/>
        </w:rPr>
        <w:t>county tax re</w:t>
      </w:r>
      <w:r w:rsidR="00871B2B">
        <w:rPr>
          <w:rFonts w:cs="TimesNewRomanPSMT"/>
          <w:sz w:val="26"/>
          <w:szCs w:val="26"/>
        </w:rPr>
        <w:t>bates and reductions</w:t>
      </w:r>
      <w:r w:rsidRPr="00665FC6">
        <w:rPr>
          <w:rFonts w:cs="TimesNewRomanPSMT"/>
          <w:sz w:val="26"/>
          <w:szCs w:val="26"/>
        </w:rPr>
        <w:t xml:space="preserve"> </w:t>
      </w:r>
      <w:r w:rsidR="007A3E8F">
        <w:rPr>
          <w:rFonts w:cs="TimesNewRomanPSMT"/>
          <w:sz w:val="26"/>
          <w:szCs w:val="26"/>
        </w:rPr>
        <w:t xml:space="preserve">for Wegmans </w:t>
      </w:r>
      <w:r w:rsidRPr="00665FC6">
        <w:rPr>
          <w:rFonts w:cs="TimesNewRomanPSMT"/>
          <w:sz w:val="26"/>
          <w:szCs w:val="26"/>
        </w:rPr>
        <w:t>are</w:t>
      </w:r>
      <w:r w:rsidR="00B767F4">
        <w:rPr>
          <w:rFonts w:cs="TimesNewRomanPSMT"/>
          <w:sz w:val="26"/>
          <w:szCs w:val="26"/>
        </w:rPr>
        <w:t xml:space="preserve"> </w:t>
      </w:r>
      <w:r w:rsidR="007A3E8F">
        <w:rPr>
          <w:rFonts w:cs="TimesNewRomanPSMT"/>
          <w:sz w:val="26"/>
          <w:szCs w:val="26"/>
        </w:rPr>
        <w:t xml:space="preserve">unnecessary, </w:t>
      </w:r>
      <w:r w:rsidR="00B767F4">
        <w:rPr>
          <w:rFonts w:cs="TimesNewRomanPSMT"/>
          <w:sz w:val="26"/>
          <w:szCs w:val="26"/>
        </w:rPr>
        <w:t xml:space="preserve">excessive and unprecedented </w:t>
      </w:r>
      <w:r w:rsidRPr="00665FC6">
        <w:rPr>
          <w:rFonts w:cs="TimesNewRomanPSMT"/>
          <w:sz w:val="26"/>
          <w:szCs w:val="26"/>
        </w:rPr>
        <w:t xml:space="preserve">corporate welfare. </w:t>
      </w:r>
    </w:p>
    <w:p w:rsidR="00C77717" w:rsidRPr="00665FC6" w:rsidRDefault="00C77717" w:rsidP="00617D1A">
      <w:pPr>
        <w:autoSpaceDE w:val="0"/>
        <w:autoSpaceDN w:val="0"/>
        <w:adjustRightInd w:val="0"/>
        <w:spacing w:after="0" w:line="240" w:lineRule="auto"/>
        <w:rPr>
          <w:rFonts w:cs="TimesNewRomanPSMT"/>
          <w:sz w:val="26"/>
          <w:szCs w:val="26"/>
        </w:rPr>
      </w:pPr>
    </w:p>
    <w:p w:rsidR="00C77717" w:rsidRPr="00665FC6" w:rsidRDefault="00575706" w:rsidP="00617D1A">
      <w:pPr>
        <w:autoSpaceDE w:val="0"/>
        <w:autoSpaceDN w:val="0"/>
        <w:adjustRightInd w:val="0"/>
        <w:spacing w:after="0" w:line="240" w:lineRule="auto"/>
        <w:rPr>
          <w:rFonts w:cs="TimesNewRomanPSMT"/>
          <w:sz w:val="26"/>
          <w:szCs w:val="26"/>
        </w:rPr>
      </w:pPr>
      <w:r>
        <w:rPr>
          <w:rFonts w:cs="TimesNewRomanPSMT"/>
          <w:sz w:val="26"/>
          <w:szCs w:val="26"/>
        </w:rPr>
        <w:t xml:space="preserve">Dated: April </w:t>
      </w:r>
      <w:r w:rsidR="000834DF">
        <w:rPr>
          <w:rFonts w:cs="TimesNewRomanPSMT"/>
          <w:sz w:val="26"/>
          <w:szCs w:val="26"/>
        </w:rPr>
        <w:t>20</w:t>
      </w:r>
      <w:r w:rsidR="00C77717" w:rsidRPr="00665FC6">
        <w:rPr>
          <w:rFonts w:cs="TimesNewRomanPSMT"/>
          <w:sz w:val="26"/>
          <w:szCs w:val="26"/>
        </w:rPr>
        <w:t>, 2020</w:t>
      </w:r>
    </w:p>
    <w:p w:rsidR="00153F30" w:rsidRPr="00665FC6" w:rsidRDefault="00153F30" w:rsidP="00617D1A">
      <w:pPr>
        <w:autoSpaceDE w:val="0"/>
        <w:autoSpaceDN w:val="0"/>
        <w:adjustRightInd w:val="0"/>
        <w:spacing w:after="0" w:line="240" w:lineRule="auto"/>
        <w:rPr>
          <w:rFonts w:cs="TimesNewRomanPSMT"/>
          <w:sz w:val="26"/>
          <w:szCs w:val="26"/>
        </w:rPr>
      </w:pPr>
    </w:p>
    <w:p w:rsidR="00FC378B" w:rsidRDefault="00C77717" w:rsidP="00665FC6">
      <w:pPr>
        <w:autoSpaceDE w:val="0"/>
        <w:autoSpaceDN w:val="0"/>
        <w:adjustRightInd w:val="0"/>
        <w:spacing w:after="0" w:line="240" w:lineRule="auto"/>
      </w:pPr>
      <w:r w:rsidRPr="00665FC6">
        <w:rPr>
          <w:rFonts w:cs="TimesNewRomanPSMT"/>
          <w:sz w:val="26"/>
          <w:szCs w:val="26"/>
        </w:rPr>
        <w:t>Bob Nelson, Chickahominy District</w:t>
      </w:r>
      <w:r w:rsidR="00153F30" w:rsidRPr="00665FC6">
        <w:rPr>
          <w:rFonts w:cs="TimesNewRomanPSMT"/>
          <w:sz w:val="26"/>
          <w:szCs w:val="26"/>
        </w:rPr>
        <w:tab/>
      </w:r>
    </w:p>
    <w:sectPr w:rsidR="00FC37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D49" w:rsidRDefault="00D95D49" w:rsidP="0053398F">
      <w:pPr>
        <w:spacing w:after="0" w:line="240" w:lineRule="auto"/>
      </w:pPr>
      <w:r>
        <w:separator/>
      </w:r>
    </w:p>
  </w:endnote>
  <w:endnote w:type="continuationSeparator" w:id="0">
    <w:p w:rsidR="00D95D49" w:rsidRDefault="00D95D49" w:rsidP="0053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15338"/>
      <w:docPartObj>
        <w:docPartGallery w:val="Page Numbers (Bottom of Page)"/>
        <w:docPartUnique/>
      </w:docPartObj>
    </w:sdtPr>
    <w:sdtEndPr>
      <w:rPr>
        <w:noProof/>
      </w:rPr>
    </w:sdtEndPr>
    <w:sdtContent>
      <w:p w:rsidR="0023648F" w:rsidRDefault="0023648F">
        <w:pPr>
          <w:pStyle w:val="Footer"/>
          <w:jc w:val="center"/>
        </w:pPr>
        <w:r>
          <w:fldChar w:fldCharType="begin"/>
        </w:r>
        <w:r>
          <w:instrText xml:space="preserve"> PAGE   \* MERGEFORMAT </w:instrText>
        </w:r>
        <w:r>
          <w:fldChar w:fldCharType="separate"/>
        </w:r>
        <w:r w:rsidR="00EF4132">
          <w:rPr>
            <w:noProof/>
          </w:rPr>
          <w:t>5</w:t>
        </w:r>
        <w:r>
          <w:rPr>
            <w:noProof/>
          </w:rPr>
          <w:fldChar w:fldCharType="end"/>
        </w:r>
      </w:p>
    </w:sdtContent>
  </w:sdt>
  <w:p w:rsidR="0023648F" w:rsidRDefault="00236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D49" w:rsidRDefault="00D95D49" w:rsidP="0053398F">
      <w:pPr>
        <w:spacing w:after="0" w:line="240" w:lineRule="auto"/>
      </w:pPr>
      <w:r>
        <w:separator/>
      </w:r>
    </w:p>
  </w:footnote>
  <w:footnote w:type="continuationSeparator" w:id="0">
    <w:p w:rsidR="00D95D49" w:rsidRDefault="00D95D49" w:rsidP="0053398F">
      <w:pPr>
        <w:spacing w:after="0" w:line="240" w:lineRule="auto"/>
      </w:pPr>
      <w:r>
        <w:continuationSeparator/>
      </w:r>
    </w:p>
  </w:footnote>
  <w:footnote w:id="1">
    <w:p w:rsidR="00B74ABB" w:rsidRPr="00665FC6" w:rsidRDefault="00B74ABB">
      <w:pPr>
        <w:pStyle w:val="FootnoteText"/>
        <w:rPr>
          <w:sz w:val="24"/>
          <w:szCs w:val="24"/>
        </w:rPr>
      </w:pPr>
      <w:r w:rsidRPr="00665FC6">
        <w:rPr>
          <w:rStyle w:val="FootnoteReference"/>
          <w:sz w:val="24"/>
          <w:szCs w:val="24"/>
        </w:rPr>
        <w:footnoteRef/>
      </w:r>
      <w:r w:rsidR="000F1E19">
        <w:rPr>
          <w:sz w:val="24"/>
          <w:szCs w:val="24"/>
        </w:rPr>
        <w:t xml:space="preserve"> T</w:t>
      </w:r>
      <w:r w:rsidRPr="00665FC6">
        <w:rPr>
          <w:sz w:val="24"/>
          <w:szCs w:val="24"/>
        </w:rPr>
        <w:t>he Pentagon</w:t>
      </w:r>
      <w:r w:rsidR="000F1E19">
        <w:rPr>
          <w:sz w:val="24"/>
          <w:szCs w:val="24"/>
        </w:rPr>
        <w:t xml:space="preserve"> building</w:t>
      </w:r>
      <w:r w:rsidRPr="00665FC6">
        <w:rPr>
          <w:sz w:val="24"/>
          <w:szCs w:val="24"/>
        </w:rPr>
        <w:t xml:space="preserve"> gives </w:t>
      </w:r>
      <w:r w:rsidR="00665FC6">
        <w:rPr>
          <w:sz w:val="24"/>
          <w:szCs w:val="24"/>
        </w:rPr>
        <w:t>some idea of the size of the Wegmans DC. T</w:t>
      </w:r>
      <w:r w:rsidR="000F1E19">
        <w:rPr>
          <w:sz w:val="24"/>
          <w:szCs w:val="24"/>
        </w:rPr>
        <w:t>he Pentagon</w:t>
      </w:r>
      <w:r w:rsidR="00E04302">
        <w:rPr>
          <w:sz w:val="24"/>
          <w:szCs w:val="24"/>
        </w:rPr>
        <w:t xml:space="preserve"> building</w:t>
      </w:r>
      <w:r w:rsidRPr="00665FC6">
        <w:rPr>
          <w:sz w:val="24"/>
          <w:szCs w:val="24"/>
        </w:rPr>
        <w:t xml:space="preserve"> sits on 28.7 acres or 1,250,172 sf, almos</w:t>
      </w:r>
      <w:r w:rsidR="00AA4B45" w:rsidRPr="00665FC6">
        <w:rPr>
          <w:sz w:val="24"/>
          <w:szCs w:val="24"/>
        </w:rPr>
        <w:t xml:space="preserve">t the same sf as the Wegmans DC </w:t>
      </w:r>
      <w:r w:rsidR="00BA5617">
        <w:rPr>
          <w:sz w:val="24"/>
          <w:szCs w:val="24"/>
        </w:rPr>
        <w:t xml:space="preserve">expanded. </w:t>
      </w:r>
      <w:r w:rsidRPr="00665FC6">
        <w:rPr>
          <w:sz w:val="24"/>
          <w:szCs w:val="24"/>
        </w:rPr>
        <w:t xml:space="preserve">Wegmans </w:t>
      </w:r>
      <w:r w:rsidR="005A7B18">
        <w:rPr>
          <w:sz w:val="24"/>
          <w:szCs w:val="24"/>
        </w:rPr>
        <w:t>SE</w:t>
      </w:r>
      <w:r w:rsidR="00BA5617">
        <w:rPr>
          <w:sz w:val="24"/>
          <w:szCs w:val="24"/>
        </w:rPr>
        <w:t xml:space="preserve"> </w:t>
      </w:r>
      <w:r w:rsidR="005A7B18">
        <w:rPr>
          <w:sz w:val="24"/>
          <w:szCs w:val="24"/>
        </w:rPr>
        <w:t>application requests</w:t>
      </w:r>
      <w:r w:rsidR="00BA5617">
        <w:rPr>
          <w:sz w:val="24"/>
          <w:szCs w:val="24"/>
        </w:rPr>
        <w:t xml:space="preserve"> a </w:t>
      </w:r>
      <w:r w:rsidR="005A7B18">
        <w:rPr>
          <w:sz w:val="24"/>
          <w:szCs w:val="24"/>
        </w:rPr>
        <w:t>DC</w:t>
      </w:r>
      <w:r w:rsidR="00BA5617">
        <w:rPr>
          <w:sz w:val="24"/>
          <w:szCs w:val="24"/>
        </w:rPr>
        <w:t xml:space="preserve"> </w:t>
      </w:r>
      <w:r w:rsidR="005A7B18">
        <w:rPr>
          <w:sz w:val="24"/>
          <w:szCs w:val="24"/>
        </w:rPr>
        <w:t xml:space="preserve">maximum height of </w:t>
      </w:r>
      <w:r w:rsidR="00BA5617">
        <w:rPr>
          <w:sz w:val="24"/>
          <w:szCs w:val="24"/>
        </w:rPr>
        <w:t>62 feet above ground</w:t>
      </w:r>
      <w:r w:rsidRPr="00665FC6">
        <w:rPr>
          <w:sz w:val="24"/>
          <w:szCs w:val="24"/>
        </w:rPr>
        <w:t>. The Wegmans DC is the equ</w:t>
      </w:r>
      <w:r w:rsidR="004C4B9B">
        <w:rPr>
          <w:sz w:val="24"/>
          <w:szCs w:val="24"/>
        </w:rPr>
        <w:t>ivalent of the Pentagon with the</w:t>
      </w:r>
      <w:r w:rsidRPr="00665FC6">
        <w:rPr>
          <w:sz w:val="24"/>
          <w:szCs w:val="24"/>
        </w:rPr>
        <w:t xml:space="preserve"> top floor removed.  </w:t>
      </w:r>
    </w:p>
  </w:footnote>
  <w:footnote w:id="2">
    <w:p w:rsidR="00E433AD" w:rsidRPr="00665FC6" w:rsidRDefault="00E433AD">
      <w:pPr>
        <w:pStyle w:val="FootnoteText"/>
        <w:rPr>
          <w:sz w:val="24"/>
          <w:szCs w:val="24"/>
        </w:rPr>
      </w:pPr>
      <w:r w:rsidRPr="00665FC6">
        <w:rPr>
          <w:rStyle w:val="FootnoteReference"/>
          <w:sz w:val="24"/>
          <w:szCs w:val="24"/>
        </w:rPr>
        <w:footnoteRef/>
      </w:r>
      <w:r w:rsidRPr="00665FC6">
        <w:rPr>
          <w:sz w:val="24"/>
          <w:szCs w:val="24"/>
        </w:rPr>
        <w:t xml:space="preserve"> O</w:t>
      </w:r>
      <w:r w:rsidR="00714F4D" w:rsidRPr="00665FC6">
        <w:rPr>
          <w:sz w:val="24"/>
          <w:szCs w:val="24"/>
        </w:rPr>
        <w:t>ther large Hanover DC’s include</w:t>
      </w:r>
      <w:r w:rsidRPr="00665FC6">
        <w:rPr>
          <w:sz w:val="24"/>
          <w:szCs w:val="24"/>
        </w:rPr>
        <w:t xml:space="preserve"> Amazon - 321,000 sf, Vitamin Shoppe – 312,000 sf, Republic National Distribution Company – 300,000 sf (</w:t>
      </w:r>
      <w:r w:rsidR="00B767F4">
        <w:rPr>
          <w:sz w:val="24"/>
          <w:szCs w:val="24"/>
        </w:rPr>
        <w:t>expandable</w:t>
      </w:r>
      <w:r w:rsidRPr="00665FC6">
        <w:rPr>
          <w:sz w:val="24"/>
          <w:szCs w:val="24"/>
        </w:rPr>
        <w:t xml:space="preserve"> to 500,000 sf), and Supp</w:t>
      </w:r>
      <w:r w:rsidR="00CF719D">
        <w:rPr>
          <w:sz w:val="24"/>
          <w:szCs w:val="24"/>
        </w:rPr>
        <w:t>ly Room Companies – 280,000 sf.</w:t>
      </w:r>
      <w:r w:rsidR="004C4B9B">
        <w:rPr>
          <w:sz w:val="24"/>
          <w:szCs w:val="24"/>
        </w:rPr>
        <w:t xml:space="preserve"> None</w:t>
      </w:r>
      <w:r w:rsidR="000959B5">
        <w:rPr>
          <w:sz w:val="24"/>
          <w:szCs w:val="24"/>
        </w:rPr>
        <w:t xml:space="preserve"> of these DC’s are located near</w:t>
      </w:r>
      <w:r w:rsidR="00B767F4">
        <w:rPr>
          <w:sz w:val="24"/>
          <w:szCs w:val="24"/>
        </w:rPr>
        <w:t xml:space="preserve"> </w:t>
      </w:r>
      <w:r w:rsidR="004C4B9B">
        <w:rPr>
          <w:sz w:val="24"/>
          <w:szCs w:val="24"/>
        </w:rPr>
        <w:t>residential subdivisions.</w:t>
      </w:r>
    </w:p>
  </w:footnote>
  <w:footnote w:id="3">
    <w:p w:rsidR="001207F8" w:rsidRPr="001207F8" w:rsidRDefault="001207F8">
      <w:pPr>
        <w:pStyle w:val="FootnoteText"/>
        <w:rPr>
          <w:sz w:val="24"/>
          <w:szCs w:val="24"/>
        </w:rPr>
      </w:pPr>
      <w:r w:rsidRPr="001207F8">
        <w:rPr>
          <w:rStyle w:val="FootnoteReference"/>
          <w:sz w:val="24"/>
          <w:szCs w:val="24"/>
        </w:rPr>
        <w:footnoteRef/>
      </w:r>
      <w:r w:rsidRPr="001207F8">
        <w:rPr>
          <w:sz w:val="24"/>
          <w:szCs w:val="24"/>
        </w:rPr>
        <w:t xml:space="preserve"> The SuperValu DC was built i</w:t>
      </w:r>
      <w:r w:rsidR="00E04302">
        <w:rPr>
          <w:sz w:val="24"/>
          <w:szCs w:val="24"/>
        </w:rPr>
        <w:t xml:space="preserve">n the 1960’s. </w:t>
      </w:r>
      <w:r w:rsidRPr="001207F8">
        <w:rPr>
          <w:sz w:val="24"/>
          <w:szCs w:val="24"/>
        </w:rPr>
        <w:t xml:space="preserve">May 14, 1997 Board minutes (Richfood resolution). </w:t>
      </w:r>
    </w:p>
  </w:footnote>
  <w:footnote w:id="4">
    <w:p w:rsidR="00714F4D" w:rsidRPr="00665FC6" w:rsidRDefault="00714F4D">
      <w:pPr>
        <w:pStyle w:val="FootnoteText"/>
        <w:rPr>
          <w:sz w:val="24"/>
          <w:szCs w:val="24"/>
        </w:rPr>
      </w:pPr>
      <w:r w:rsidRPr="00665FC6">
        <w:rPr>
          <w:rStyle w:val="FootnoteReference"/>
          <w:sz w:val="24"/>
          <w:szCs w:val="24"/>
        </w:rPr>
        <w:footnoteRef/>
      </w:r>
      <w:r w:rsidR="0030098B">
        <w:rPr>
          <w:sz w:val="24"/>
          <w:szCs w:val="24"/>
        </w:rPr>
        <w:t xml:space="preserve"> </w:t>
      </w:r>
      <w:r w:rsidR="004D665C">
        <w:rPr>
          <w:sz w:val="24"/>
          <w:szCs w:val="24"/>
        </w:rPr>
        <w:t>Wegmans has</w:t>
      </w:r>
      <w:r w:rsidRPr="00665FC6">
        <w:rPr>
          <w:sz w:val="24"/>
          <w:szCs w:val="24"/>
        </w:rPr>
        <w:t xml:space="preserve"> to meet jobs and investment performance obligations i</w:t>
      </w:r>
      <w:r w:rsidR="004C539C">
        <w:rPr>
          <w:sz w:val="24"/>
          <w:szCs w:val="24"/>
        </w:rPr>
        <w:t xml:space="preserve">n order to receive the </w:t>
      </w:r>
      <w:r w:rsidRPr="00665FC6">
        <w:rPr>
          <w:sz w:val="24"/>
          <w:szCs w:val="24"/>
        </w:rPr>
        <w:t>state grant of $2.35 million. PA, Section 3(a).</w:t>
      </w:r>
      <w:r w:rsidR="000834DF">
        <w:rPr>
          <w:sz w:val="24"/>
          <w:szCs w:val="24"/>
        </w:rPr>
        <w:t xml:space="preserve"> </w:t>
      </w:r>
    </w:p>
  </w:footnote>
  <w:footnote w:id="5">
    <w:p w:rsidR="009E624C" w:rsidRPr="00665FC6" w:rsidRDefault="009E624C">
      <w:pPr>
        <w:pStyle w:val="FootnoteText"/>
        <w:rPr>
          <w:sz w:val="24"/>
          <w:szCs w:val="24"/>
        </w:rPr>
      </w:pPr>
      <w:r w:rsidRPr="00665FC6">
        <w:rPr>
          <w:rStyle w:val="FootnoteReference"/>
          <w:sz w:val="24"/>
          <w:szCs w:val="24"/>
        </w:rPr>
        <w:footnoteRef/>
      </w:r>
      <w:r w:rsidRPr="00665FC6">
        <w:rPr>
          <w:sz w:val="24"/>
          <w:szCs w:val="24"/>
        </w:rPr>
        <w:t xml:space="preserve"> Notwithstanding these statements in the </w:t>
      </w:r>
      <w:r w:rsidR="004703D6" w:rsidRPr="00665FC6">
        <w:rPr>
          <w:sz w:val="24"/>
          <w:szCs w:val="24"/>
        </w:rPr>
        <w:t xml:space="preserve">2017 and 2019 </w:t>
      </w:r>
      <w:r w:rsidRPr="00665FC6">
        <w:rPr>
          <w:sz w:val="24"/>
          <w:szCs w:val="24"/>
        </w:rPr>
        <w:t>CAFR’s, it is possible that tax abatements are burie</w:t>
      </w:r>
      <w:r w:rsidR="00E45D8F" w:rsidRPr="00665FC6">
        <w:rPr>
          <w:sz w:val="24"/>
          <w:szCs w:val="24"/>
        </w:rPr>
        <w:t>d in the CAFR’s</w:t>
      </w:r>
      <w:r w:rsidR="00684064">
        <w:rPr>
          <w:sz w:val="24"/>
          <w:szCs w:val="24"/>
        </w:rPr>
        <w:t xml:space="preserve"> with a number of “netting” adjustments. N</w:t>
      </w:r>
      <w:r w:rsidR="000D428A" w:rsidRPr="00665FC6">
        <w:rPr>
          <w:sz w:val="24"/>
          <w:szCs w:val="24"/>
        </w:rPr>
        <w:t xml:space="preserve">on-disclosure of </w:t>
      </w:r>
      <w:r w:rsidR="00684064">
        <w:rPr>
          <w:sz w:val="24"/>
          <w:szCs w:val="24"/>
        </w:rPr>
        <w:t>tax abatements</w:t>
      </w:r>
      <w:r w:rsidR="000D428A" w:rsidRPr="00665FC6">
        <w:rPr>
          <w:sz w:val="24"/>
          <w:szCs w:val="24"/>
        </w:rPr>
        <w:t xml:space="preserve"> and agreement</w:t>
      </w:r>
      <w:r w:rsidR="004D665C">
        <w:rPr>
          <w:sz w:val="24"/>
          <w:szCs w:val="24"/>
        </w:rPr>
        <w:t>s</w:t>
      </w:r>
      <w:r w:rsidR="000D428A" w:rsidRPr="00665FC6">
        <w:rPr>
          <w:sz w:val="24"/>
          <w:szCs w:val="24"/>
        </w:rPr>
        <w:t xml:space="preserve"> to provide them does not comply</w:t>
      </w:r>
      <w:r w:rsidR="004D665C">
        <w:rPr>
          <w:sz w:val="24"/>
          <w:szCs w:val="24"/>
        </w:rPr>
        <w:t xml:space="preserve"> with GASB Statement 77. Compare</w:t>
      </w:r>
      <w:r w:rsidRPr="00665FC6">
        <w:rPr>
          <w:sz w:val="24"/>
          <w:szCs w:val="24"/>
        </w:rPr>
        <w:t xml:space="preserve">, FY2019 CAFR, p. 175, Table 8, n. 2 (total fiscal year property tax levies are net of </w:t>
      </w:r>
      <w:r w:rsidR="004C4B9B">
        <w:rPr>
          <w:sz w:val="24"/>
          <w:szCs w:val="24"/>
        </w:rPr>
        <w:t xml:space="preserve">undisclosed amounts for </w:t>
      </w:r>
      <w:r w:rsidRPr="00665FC6">
        <w:rPr>
          <w:sz w:val="24"/>
          <w:szCs w:val="24"/>
        </w:rPr>
        <w:t>supplemental levies, abatements, land use deferrals, and tax relief).</w:t>
      </w:r>
    </w:p>
  </w:footnote>
  <w:footnote w:id="6">
    <w:p w:rsidR="00E45D8F" w:rsidRPr="00665FC6" w:rsidRDefault="00E45D8F">
      <w:pPr>
        <w:pStyle w:val="FootnoteText"/>
        <w:rPr>
          <w:sz w:val="24"/>
          <w:szCs w:val="24"/>
        </w:rPr>
      </w:pPr>
      <w:r w:rsidRPr="00665FC6">
        <w:rPr>
          <w:rStyle w:val="FootnoteReference"/>
          <w:sz w:val="24"/>
          <w:szCs w:val="24"/>
        </w:rPr>
        <w:footnoteRef/>
      </w:r>
      <w:r w:rsidRPr="00665FC6">
        <w:rPr>
          <w:sz w:val="24"/>
          <w:szCs w:val="24"/>
        </w:rPr>
        <w:t xml:space="preserve"> </w:t>
      </w:r>
      <w:r w:rsidR="00CB3E08" w:rsidRPr="00665FC6">
        <w:rPr>
          <w:sz w:val="24"/>
          <w:szCs w:val="24"/>
        </w:rPr>
        <w:t>Note K in the c</w:t>
      </w:r>
      <w:r w:rsidR="000D428A" w:rsidRPr="00665FC6">
        <w:rPr>
          <w:sz w:val="24"/>
          <w:szCs w:val="24"/>
        </w:rPr>
        <w:t>ounty CAFR’</w:t>
      </w:r>
      <w:r w:rsidR="00CB3E08" w:rsidRPr="00665FC6">
        <w:rPr>
          <w:sz w:val="24"/>
          <w:szCs w:val="24"/>
        </w:rPr>
        <w:t>s</w:t>
      </w:r>
      <w:r w:rsidR="000D428A" w:rsidRPr="00665FC6">
        <w:rPr>
          <w:sz w:val="24"/>
          <w:szCs w:val="24"/>
        </w:rPr>
        <w:t xml:space="preserve"> reference</w:t>
      </w:r>
      <w:r w:rsidR="00CB3E08" w:rsidRPr="00665FC6">
        <w:rPr>
          <w:sz w:val="24"/>
          <w:szCs w:val="24"/>
        </w:rPr>
        <w:t>s</w:t>
      </w:r>
      <w:r w:rsidR="000D428A" w:rsidRPr="00665FC6">
        <w:rPr>
          <w:sz w:val="24"/>
          <w:szCs w:val="24"/>
        </w:rPr>
        <w:t xml:space="preserve"> two special assessment Community Development Authorities (CDA’s), Bell Creek and Lewistown Com</w:t>
      </w:r>
      <w:r w:rsidR="00CB3E08" w:rsidRPr="00665FC6">
        <w:rPr>
          <w:sz w:val="24"/>
          <w:szCs w:val="24"/>
        </w:rPr>
        <w:t xml:space="preserve">merce Center. </w:t>
      </w:r>
      <w:r w:rsidR="000D428A" w:rsidRPr="00665FC6">
        <w:rPr>
          <w:sz w:val="24"/>
          <w:szCs w:val="24"/>
        </w:rPr>
        <w:t>CDA’</w:t>
      </w:r>
      <w:r w:rsidR="00CB3E08" w:rsidRPr="00665FC6">
        <w:rPr>
          <w:sz w:val="24"/>
          <w:szCs w:val="24"/>
        </w:rPr>
        <w:t>s issue bonds</w:t>
      </w:r>
      <w:r w:rsidR="000D428A" w:rsidRPr="00665FC6">
        <w:rPr>
          <w:sz w:val="24"/>
          <w:szCs w:val="24"/>
        </w:rPr>
        <w:t xml:space="preserve"> </w:t>
      </w:r>
      <w:r w:rsidR="00CB3E08" w:rsidRPr="00665FC6">
        <w:rPr>
          <w:sz w:val="24"/>
          <w:szCs w:val="24"/>
        </w:rPr>
        <w:t xml:space="preserve">to acquire land and/or construct infrastructure </w:t>
      </w:r>
      <w:r w:rsidR="002F56EA" w:rsidRPr="00665FC6">
        <w:rPr>
          <w:sz w:val="24"/>
          <w:szCs w:val="24"/>
        </w:rPr>
        <w:t>improvements, and s</w:t>
      </w:r>
      <w:r w:rsidR="00CB3E08" w:rsidRPr="00665FC6">
        <w:rPr>
          <w:sz w:val="24"/>
          <w:szCs w:val="24"/>
        </w:rPr>
        <w:t xml:space="preserve">pecial </w:t>
      </w:r>
      <w:r w:rsidR="002F56EA" w:rsidRPr="00665FC6">
        <w:rPr>
          <w:sz w:val="24"/>
          <w:szCs w:val="24"/>
        </w:rPr>
        <w:t>assessments are</w:t>
      </w:r>
      <w:r w:rsidR="00CB3E08" w:rsidRPr="00665FC6">
        <w:rPr>
          <w:sz w:val="24"/>
          <w:szCs w:val="24"/>
        </w:rPr>
        <w:t xml:space="preserve"> imposed on taxable </w:t>
      </w:r>
      <w:r w:rsidR="002F56EA" w:rsidRPr="00665FC6">
        <w:rPr>
          <w:sz w:val="24"/>
          <w:szCs w:val="24"/>
        </w:rPr>
        <w:t>real property</w:t>
      </w:r>
      <w:r w:rsidR="00CB3E08" w:rsidRPr="00665FC6">
        <w:rPr>
          <w:sz w:val="24"/>
          <w:szCs w:val="24"/>
        </w:rPr>
        <w:t xml:space="preserve"> to pay in</w:t>
      </w:r>
      <w:r w:rsidR="002F56EA" w:rsidRPr="00665FC6">
        <w:rPr>
          <w:sz w:val="24"/>
          <w:szCs w:val="24"/>
        </w:rPr>
        <w:t>terest and principle on the bonds</w:t>
      </w:r>
      <w:r w:rsidR="00CB3E08" w:rsidRPr="00665FC6">
        <w:rPr>
          <w:sz w:val="24"/>
          <w:szCs w:val="24"/>
        </w:rPr>
        <w:t xml:space="preserve">. FY2019 CAFR, pp. 122-124. </w:t>
      </w:r>
      <w:r w:rsidR="002F56EA" w:rsidRPr="00665FC6">
        <w:rPr>
          <w:sz w:val="24"/>
          <w:szCs w:val="24"/>
        </w:rPr>
        <w:t xml:space="preserve">The </w:t>
      </w:r>
      <w:r w:rsidR="002177E0">
        <w:rPr>
          <w:sz w:val="24"/>
          <w:szCs w:val="24"/>
        </w:rPr>
        <w:t>county’s $1.5 million in</w:t>
      </w:r>
      <w:r w:rsidR="00CB3E08" w:rsidRPr="00665FC6">
        <w:rPr>
          <w:sz w:val="24"/>
          <w:szCs w:val="24"/>
        </w:rPr>
        <w:t xml:space="preserve"> infrastructure improvements for Wegmans </w:t>
      </w:r>
      <w:r w:rsidR="002F56EA" w:rsidRPr="00665FC6">
        <w:rPr>
          <w:sz w:val="24"/>
          <w:szCs w:val="24"/>
        </w:rPr>
        <w:t>is the polar opposite of</w:t>
      </w:r>
      <w:r w:rsidR="00CB3E08" w:rsidRPr="00665FC6">
        <w:rPr>
          <w:sz w:val="24"/>
          <w:szCs w:val="24"/>
        </w:rPr>
        <w:t xml:space="preserve"> p</w:t>
      </w:r>
      <w:r w:rsidR="00871B2B">
        <w:rPr>
          <w:sz w:val="24"/>
          <w:szCs w:val="24"/>
        </w:rPr>
        <w:t>rinciples governing CDA’s and</w:t>
      </w:r>
      <w:r w:rsidR="00CB3E08" w:rsidRPr="00665FC6">
        <w:rPr>
          <w:sz w:val="24"/>
          <w:szCs w:val="24"/>
        </w:rPr>
        <w:t xml:space="preserve"> a </w:t>
      </w:r>
      <w:r w:rsidR="002F56EA" w:rsidRPr="00665FC6">
        <w:rPr>
          <w:sz w:val="24"/>
          <w:szCs w:val="24"/>
        </w:rPr>
        <w:t xml:space="preserve">major </w:t>
      </w:r>
      <w:r w:rsidR="00CB3E08" w:rsidRPr="00665FC6">
        <w:rPr>
          <w:sz w:val="24"/>
          <w:szCs w:val="24"/>
        </w:rPr>
        <w:t>disincentive to their formation in the future.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92"/>
    <w:rsid w:val="00021A11"/>
    <w:rsid w:val="000275E6"/>
    <w:rsid w:val="00060A3E"/>
    <w:rsid w:val="000834DF"/>
    <w:rsid w:val="000929F0"/>
    <w:rsid w:val="00094623"/>
    <w:rsid w:val="000959B5"/>
    <w:rsid w:val="00097096"/>
    <w:rsid w:val="000B183B"/>
    <w:rsid w:val="000C4956"/>
    <w:rsid w:val="000D428A"/>
    <w:rsid w:val="000E6A4A"/>
    <w:rsid w:val="000F1E19"/>
    <w:rsid w:val="001207F8"/>
    <w:rsid w:val="0015099E"/>
    <w:rsid w:val="00153F30"/>
    <w:rsid w:val="00180C69"/>
    <w:rsid w:val="001A200A"/>
    <w:rsid w:val="001B681D"/>
    <w:rsid w:val="001C35EE"/>
    <w:rsid w:val="001D4EF1"/>
    <w:rsid w:val="001E0D80"/>
    <w:rsid w:val="001E1955"/>
    <w:rsid w:val="001E355C"/>
    <w:rsid w:val="002028C2"/>
    <w:rsid w:val="00211978"/>
    <w:rsid w:val="00211F58"/>
    <w:rsid w:val="002177E0"/>
    <w:rsid w:val="00217965"/>
    <w:rsid w:val="00221CB2"/>
    <w:rsid w:val="0023648F"/>
    <w:rsid w:val="00237D06"/>
    <w:rsid w:val="00273F6A"/>
    <w:rsid w:val="002B6512"/>
    <w:rsid w:val="002D1843"/>
    <w:rsid w:val="002D61A5"/>
    <w:rsid w:val="002E4A32"/>
    <w:rsid w:val="002E6E2F"/>
    <w:rsid w:val="002F0418"/>
    <w:rsid w:val="002F39C7"/>
    <w:rsid w:val="002F56EA"/>
    <w:rsid w:val="002F72E1"/>
    <w:rsid w:val="0030098B"/>
    <w:rsid w:val="003171B7"/>
    <w:rsid w:val="003374B5"/>
    <w:rsid w:val="003531EF"/>
    <w:rsid w:val="003702FE"/>
    <w:rsid w:val="003A4B18"/>
    <w:rsid w:val="003B294A"/>
    <w:rsid w:val="003B556D"/>
    <w:rsid w:val="003C7E6B"/>
    <w:rsid w:val="003F6718"/>
    <w:rsid w:val="0040703F"/>
    <w:rsid w:val="0042642C"/>
    <w:rsid w:val="00450C52"/>
    <w:rsid w:val="004703D6"/>
    <w:rsid w:val="0049101A"/>
    <w:rsid w:val="004C4B9B"/>
    <w:rsid w:val="004C539C"/>
    <w:rsid w:val="004D665C"/>
    <w:rsid w:val="005006E3"/>
    <w:rsid w:val="005169CC"/>
    <w:rsid w:val="005336DE"/>
    <w:rsid w:val="0053398F"/>
    <w:rsid w:val="00534762"/>
    <w:rsid w:val="00542FBC"/>
    <w:rsid w:val="00574F63"/>
    <w:rsid w:val="00575706"/>
    <w:rsid w:val="005758D4"/>
    <w:rsid w:val="00585944"/>
    <w:rsid w:val="005A7B18"/>
    <w:rsid w:val="006012CA"/>
    <w:rsid w:val="00601B52"/>
    <w:rsid w:val="00617D1A"/>
    <w:rsid w:val="0064293E"/>
    <w:rsid w:val="00665B4D"/>
    <w:rsid w:val="00665FC6"/>
    <w:rsid w:val="00671B38"/>
    <w:rsid w:val="00684064"/>
    <w:rsid w:val="00691292"/>
    <w:rsid w:val="006A05C2"/>
    <w:rsid w:val="006A3988"/>
    <w:rsid w:val="006A67B7"/>
    <w:rsid w:val="006D20D9"/>
    <w:rsid w:val="006E34F2"/>
    <w:rsid w:val="006F46AB"/>
    <w:rsid w:val="00711B31"/>
    <w:rsid w:val="00714F4D"/>
    <w:rsid w:val="007708F8"/>
    <w:rsid w:val="00785110"/>
    <w:rsid w:val="00790D6E"/>
    <w:rsid w:val="007A3E8F"/>
    <w:rsid w:val="00835E72"/>
    <w:rsid w:val="008603E8"/>
    <w:rsid w:val="00861025"/>
    <w:rsid w:val="00861676"/>
    <w:rsid w:val="00871B2B"/>
    <w:rsid w:val="008741AC"/>
    <w:rsid w:val="008E072B"/>
    <w:rsid w:val="00915F02"/>
    <w:rsid w:val="00917552"/>
    <w:rsid w:val="0092146A"/>
    <w:rsid w:val="00925247"/>
    <w:rsid w:val="00960917"/>
    <w:rsid w:val="009656A1"/>
    <w:rsid w:val="00977294"/>
    <w:rsid w:val="009B029F"/>
    <w:rsid w:val="009C68D8"/>
    <w:rsid w:val="009D3C6F"/>
    <w:rsid w:val="009E624C"/>
    <w:rsid w:val="009F77BD"/>
    <w:rsid w:val="00A0168B"/>
    <w:rsid w:val="00A11E6E"/>
    <w:rsid w:val="00A1611E"/>
    <w:rsid w:val="00A26958"/>
    <w:rsid w:val="00A7080D"/>
    <w:rsid w:val="00A77CB0"/>
    <w:rsid w:val="00A82058"/>
    <w:rsid w:val="00AA4B45"/>
    <w:rsid w:val="00AB2B8D"/>
    <w:rsid w:val="00AB5570"/>
    <w:rsid w:val="00AE3EFD"/>
    <w:rsid w:val="00AF1635"/>
    <w:rsid w:val="00B205E0"/>
    <w:rsid w:val="00B25E17"/>
    <w:rsid w:val="00B3649B"/>
    <w:rsid w:val="00B4750D"/>
    <w:rsid w:val="00B65978"/>
    <w:rsid w:val="00B74ABB"/>
    <w:rsid w:val="00B767F4"/>
    <w:rsid w:val="00B7696B"/>
    <w:rsid w:val="00BA5617"/>
    <w:rsid w:val="00BF07E1"/>
    <w:rsid w:val="00C076D7"/>
    <w:rsid w:val="00C17829"/>
    <w:rsid w:val="00C51DA9"/>
    <w:rsid w:val="00C77717"/>
    <w:rsid w:val="00CA3B37"/>
    <w:rsid w:val="00CB3E08"/>
    <w:rsid w:val="00CE2A94"/>
    <w:rsid w:val="00CF24E8"/>
    <w:rsid w:val="00CF719D"/>
    <w:rsid w:val="00D274D5"/>
    <w:rsid w:val="00D27E11"/>
    <w:rsid w:val="00D31C05"/>
    <w:rsid w:val="00D42C7B"/>
    <w:rsid w:val="00D556C9"/>
    <w:rsid w:val="00D95D49"/>
    <w:rsid w:val="00DB27A7"/>
    <w:rsid w:val="00DD1541"/>
    <w:rsid w:val="00DD1669"/>
    <w:rsid w:val="00DE16DD"/>
    <w:rsid w:val="00E04302"/>
    <w:rsid w:val="00E23D8B"/>
    <w:rsid w:val="00E41D33"/>
    <w:rsid w:val="00E4314E"/>
    <w:rsid w:val="00E433AD"/>
    <w:rsid w:val="00E45D8F"/>
    <w:rsid w:val="00E60C58"/>
    <w:rsid w:val="00EA4AA3"/>
    <w:rsid w:val="00EF4132"/>
    <w:rsid w:val="00F11CD5"/>
    <w:rsid w:val="00F13540"/>
    <w:rsid w:val="00F1379B"/>
    <w:rsid w:val="00F22F2D"/>
    <w:rsid w:val="00F36559"/>
    <w:rsid w:val="00F4710A"/>
    <w:rsid w:val="00F53956"/>
    <w:rsid w:val="00F71B16"/>
    <w:rsid w:val="00F80983"/>
    <w:rsid w:val="00F8207F"/>
    <w:rsid w:val="00FA03A2"/>
    <w:rsid w:val="00FA3322"/>
    <w:rsid w:val="00FA39B3"/>
    <w:rsid w:val="00FA6E3D"/>
    <w:rsid w:val="00FB01A3"/>
    <w:rsid w:val="00FB0247"/>
    <w:rsid w:val="00FB3FCA"/>
    <w:rsid w:val="00FB75E1"/>
    <w:rsid w:val="00FC378B"/>
    <w:rsid w:val="00FD75B3"/>
    <w:rsid w:val="00FE7D07"/>
    <w:rsid w:val="00FF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DC019-B3BD-4190-8515-F15C704E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3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98F"/>
    <w:rPr>
      <w:sz w:val="20"/>
      <w:szCs w:val="20"/>
    </w:rPr>
  </w:style>
  <w:style w:type="character" w:styleId="FootnoteReference">
    <w:name w:val="footnote reference"/>
    <w:basedOn w:val="DefaultParagraphFont"/>
    <w:uiPriority w:val="99"/>
    <w:semiHidden/>
    <w:unhideWhenUsed/>
    <w:rsid w:val="0053398F"/>
    <w:rPr>
      <w:vertAlign w:val="superscript"/>
    </w:rPr>
  </w:style>
  <w:style w:type="paragraph" w:styleId="Header">
    <w:name w:val="header"/>
    <w:basedOn w:val="Normal"/>
    <w:link w:val="HeaderChar"/>
    <w:uiPriority w:val="99"/>
    <w:unhideWhenUsed/>
    <w:rsid w:val="00236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48F"/>
  </w:style>
  <w:style w:type="paragraph" w:styleId="Footer">
    <w:name w:val="footer"/>
    <w:basedOn w:val="Normal"/>
    <w:link w:val="FooterChar"/>
    <w:uiPriority w:val="99"/>
    <w:unhideWhenUsed/>
    <w:rsid w:val="0023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45A90-ED9F-4F9B-A8A9-EAB66843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Nelson</dc:creator>
  <cp:keywords/>
  <dc:description/>
  <cp:lastModifiedBy>Robert Nelson</cp:lastModifiedBy>
  <cp:revision>61</cp:revision>
  <cp:lastPrinted>2020-04-20T12:22:00Z</cp:lastPrinted>
  <dcterms:created xsi:type="dcterms:W3CDTF">2020-04-06T16:28:00Z</dcterms:created>
  <dcterms:modified xsi:type="dcterms:W3CDTF">2020-04-20T12:28:00Z</dcterms:modified>
</cp:coreProperties>
</file>